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159541" w14:textId="78E32AAC" w:rsidR="00980379" w:rsidRPr="00980379" w:rsidRDefault="00980379" w:rsidP="00980379">
      <w:pPr>
        <w:widowControl w:val="0"/>
        <w:tabs>
          <w:tab w:val="right" w:pos="9639"/>
        </w:tabs>
        <w:spacing w:after="0"/>
        <w:rPr>
          <w:rFonts w:ascii="Arial" w:hAnsi="Arial" w:cs="Arial"/>
          <w:b/>
          <w:bCs/>
          <w:sz w:val="24"/>
        </w:rPr>
      </w:pPr>
      <w:bookmarkStart w:id="0" w:name="_Hlk54275161"/>
      <w:bookmarkStart w:id="1" w:name="_Toc142579058"/>
      <w:bookmarkEnd w:id="0"/>
      <w:r w:rsidRPr="00980379">
        <w:rPr>
          <w:rFonts w:ascii="Arial" w:hAnsi="Arial" w:cs="Arial"/>
          <w:b/>
          <w:sz w:val="24"/>
        </w:rPr>
        <w:t>3GPP TSG-RAN WG2 #126</w:t>
      </w:r>
      <w:r w:rsidRPr="00980379">
        <w:rPr>
          <w:rFonts w:ascii="Arial" w:hAnsi="Arial" w:cs="Arial"/>
          <w:b/>
          <w:sz w:val="24"/>
        </w:rPr>
        <w:tab/>
      </w:r>
      <w:bookmarkEnd w:id="1"/>
      <w:r w:rsidR="00CB3C04" w:rsidRPr="00CB3C04">
        <w:rPr>
          <w:rFonts w:ascii="Arial" w:hAnsi="Arial" w:cs="Arial"/>
          <w:b/>
          <w:sz w:val="24"/>
        </w:rPr>
        <w:t>R2-2405449</w:t>
      </w:r>
    </w:p>
    <w:p w14:paraId="240B995C" w14:textId="77777777" w:rsidR="00980379" w:rsidRPr="00980379" w:rsidRDefault="00980379" w:rsidP="00980379">
      <w:pPr>
        <w:widowControl w:val="0"/>
        <w:tabs>
          <w:tab w:val="right" w:pos="9639"/>
        </w:tabs>
        <w:spacing w:after="0"/>
        <w:rPr>
          <w:rFonts w:ascii="Arial" w:hAnsi="Arial" w:cs="Arial"/>
          <w:b/>
          <w:sz w:val="24"/>
        </w:rPr>
      </w:pPr>
      <w:r w:rsidRPr="00980379">
        <w:rPr>
          <w:rFonts w:ascii="Arial" w:hAnsi="Arial" w:cs="Arial"/>
          <w:b/>
          <w:sz w:val="24"/>
        </w:rPr>
        <w:t>Fukuoka, Japan, May 20 – 24, 2024</w:t>
      </w:r>
    </w:p>
    <w:p w14:paraId="7670BB1B" w14:textId="77777777" w:rsidR="00980379" w:rsidRPr="00980379" w:rsidRDefault="00980379" w:rsidP="00980379">
      <w:pPr>
        <w:widowControl w:val="0"/>
        <w:tabs>
          <w:tab w:val="right" w:pos="9639"/>
        </w:tabs>
        <w:spacing w:after="0"/>
        <w:rPr>
          <w:rFonts w:ascii="Arial" w:hAnsi="Arial" w:cs="Arial"/>
          <w:b/>
          <w:bCs/>
          <w:sz w:val="24"/>
        </w:rPr>
      </w:pPr>
    </w:p>
    <w:p w14:paraId="5DC6E222" w14:textId="0393FA00" w:rsidR="00980379" w:rsidRPr="00980379" w:rsidRDefault="00980379" w:rsidP="00980379">
      <w:pPr>
        <w:pStyle w:val="3GPPHeader"/>
        <w:rPr>
          <w:rFonts w:ascii="Arial" w:hAnsi="Arial" w:cs="Arial"/>
          <w:sz w:val="22"/>
        </w:rPr>
      </w:pPr>
      <w:r w:rsidRPr="00980379">
        <w:rPr>
          <w:rFonts w:ascii="Arial" w:hAnsi="Arial" w:cs="Arial"/>
          <w:sz w:val="22"/>
        </w:rPr>
        <w:t>Agenda Item:</w:t>
      </w:r>
      <w:r w:rsidRPr="00980379">
        <w:rPr>
          <w:rFonts w:ascii="Arial" w:hAnsi="Arial" w:cs="Arial"/>
          <w:sz w:val="22"/>
        </w:rPr>
        <w:tab/>
        <w:t>8.8.2</w:t>
      </w:r>
    </w:p>
    <w:p w14:paraId="31DE1EC6" w14:textId="77777777" w:rsidR="00980379" w:rsidRPr="00980379" w:rsidRDefault="00980379" w:rsidP="00980379">
      <w:pPr>
        <w:pStyle w:val="3GPPHeader"/>
        <w:rPr>
          <w:rFonts w:ascii="Arial" w:hAnsi="Arial" w:cs="Arial"/>
          <w:sz w:val="22"/>
        </w:rPr>
      </w:pPr>
      <w:r w:rsidRPr="00980379">
        <w:rPr>
          <w:rFonts w:ascii="Arial" w:hAnsi="Arial" w:cs="Arial"/>
          <w:sz w:val="22"/>
        </w:rPr>
        <w:t>Source:</w:t>
      </w:r>
      <w:r w:rsidRPr="00980379">
        <w:rPr>
          <w:rFonts w:ascii="Arial" w:hAnsi="Arial" w:cs="Arial"/>
          <w:sz w:val="22"/>
        </w:rPr>
        <w:tab/>
        <w:t xml:space="preserve">Ericsson </w:t>
      </w:r>
    </w:p>
    <w:p w14:paraId="314F6567" w14:textId="2EDD9AE8" w:rsidR="00980379" w:rsidRPr="00980379" w:rsidRDefault="00980379" w:rsidP="00980379">
      <w:pPr>
        <w:pStyle w:val="3GPPHeader"/>
        <w:rPr>
          <w:rFonts w:ascii="Arial" w:hAnsi="Arial" w:cs="Arial"/>
          <w:sz w:val="22"/>
        </w:rPr>
      </w:pPr>
      <w:r w:rsidRPr="00980379">
        <w:rPr>
          <w:rFonts w:ascii="Arial" w:hAnsi="Arial" w:cs="Arial"/>
          <w:sz w:val="22"/>
        </w:rPr>
        <w:t>Title:</w:t>
      </w:r>
      <w:r w:rsidRPr="00980379">
        <w:rPr>
          <w:rFonts w:ascii="Arial" w:hAnsi="Arial" w:cs="Arial"/>
          <w:sz w:val="22"/>
        </w:rPr>
        <w:tab/>
        <w:t>Downlink coverage enhancements</w:t>
      </w:r>
    </w:p>
    <w:p w14:paraId="4DF1E13B" w14:textId="77777777" w:rsidR="00980379" w:rsidRPr="00980379" w:rsidRDefault="00980379" w:rsidP="00980379">
      <w:pPr>
        <w:pStyle w:val="3GPPHeader"/>
        <w:rPr>
          <w:rFonts w:ascii="Arial" w:hAnsi="Arial" w:cs="Arial"/>
          <w:sz w:val="22"/>
        </w:rPr>
      </w:pPr>
      <w:r w:rsidRPr="00980379">
        <w:rPr>
          <w:rFonts w:ascii="Arial" w:hAnsi="Arial" w:cs="Arial"/>
          <w:sz w:val="22"/>
        </w:rPr>
        <w:t>Document for:</w:t>
      </w:r>
      <w:r w:rsidRPr="00980379">
        <w:rPr>
          <w:rFonts w:ascii="Arial" w:hAnsi="Arial" w:cs="Arial"/>
          <w:sz w:val="22"/>
        </w:rPr>
        <w:tab/>
        <w:t>Discussion/Decision</w:t>
      </w:r>
    </w:p>
    <w:p w14:paraId="535A72D8" w14:textId="77777777" w:rsidR="00980379" w:rsidRPr="00980379" w:rsidRDefault="00980379" w:rsidP="00980379">
      <w:pPr>
        <w:pStyle w:val="Heading1"/>
        <w:rPr>
          <w:rFonts w:cs="Arial"/>
        </w:rPr>
      </w:pPr>
      <w:r w:rsidRPr="00980379">
        <w:rPr>
          <w:rFonts w:cs="Arial"/>
        </w:rPr>
        <w:t>1</w:t>
      </w:r>
      <w:r w:rsidRPr="00980379">
        <w:rPr>
          <w:rFonts w:cs="Arial"/>
        </w:rPr>
        <w:tab/>
        <w:t>Introduction</w:t>
      </w:r>
    </w:p>
    <w:p w14:paraId="39FEC3B0" w14:textId="7E771B9A" w:rsidR="00AA44E3" w:rsidRDefault="002A2A3F" w:rsidP="00786327">
      <w:r w:rsidRPr="00663F19">
        <w:t xml:space="preserve">In this contribution, we </w:t>
      </w:r>
      <w:r w:rsidR="00662635">
        <w:t xml:space="preserve">discuss </w:t>
      </w:r>
      <w:r w:rsidR="00AA44E3">
        <w:t xml:space="preserve">the </w:t>
      </w:r>
      <w:r w:rsidR="00DF0344">
        <w:t>objective</w:t>
      </w:r>
      <w:r w:rsidR="00AA44E3">
        <w:t xml:space="preserve"> of downlink coverage enhancements</w:t>
      </w:r>
      <w:r w:rsidR="00662635">
        <w:t xml:space="preserve"> </w:t>
      </w:r>
      <w:r w:rsidR="00662635" w:rsidRPr="00DF0344">
        <w:rPr>
          <w:rFonts w:cs="Arial"/>
        </w:rPr>
        <w:fldChar w:fldCharType="begin"/>
      </w:r>
      <w:r w:rsidR="00662635" w:rsidRPr="00DF0344">
        <w:rPr>
          <w:rFonts w:cs="Arial"/>
        </w:rPr>
        <w:instrText xml:space="preserve"> REF _Ref45286859 \r \h </w:instrText>
      </w:r>
      <w:r w:rsidR="00662635">
        <w:rPr>
          <w:rFonts w:cs="Arial"/>
        </w:rPr>
        <w:instrText xml:space="preserve"> \* MERGEFORMAT </w:instrText>
      </w:r>
      <w:r w:rsidR="00662635" w:rsidRPr="00DF0344">
        <w:rPr>
          <w:rFonts w:cs="Arial"/>
        </w:rPr>
      </w:r>
      <w:r w:rsidR="00662635" w:rsidRPr="00DF0344">
        <w:rPr>
          <w:rFonts w:cs="Arial"/>
        </w:rPr>
        <w:fldChar w:fldCharType="separate"/>
      </w:r>
      <w:r w:rsidR="005737BB">
        <w:rPr>
          <w:rFonts w:cs="Arial"/>
        </w:rPr>
        <w:t>[1]</w:t>
      </w:r>
      <w:r w:rsidR="00662635" w:rsidRPr="00DF0344">
        <w:rPr>
          <w:rFonts w:cs="Arial"/>
        </w:rPr>
        <w:fldChar w:fldCharType="end"/>
      </w:r>
      <w:r w:rsidR="00AA44E3">
        <w:t>.</w:t>
      </w:r>
    </w:p>
    <w:p w14:paraId="6631FBB9" w14:textId="70D086AA" w:rsidR="00AA44E3" w:rsidRDefault="00AA44E3" w:rsidP="00786327">
      <w:r>
        <w:t xml:space="preserve">The justification for downlink coverage enhancements are: </w:t>
      </w:r>
    </w:p>
    <w:p w14:paraId="0387FD79" w14:textId="77777777" w:rsidR="00AA44E3" w:rsidRDefault="00AA44E3" w:rsidP="00AA44E3">
      <w:pPr>
        <w:numPr>
          <w:ilvl w:val="0"/>
          <w:numId w:val="41"/>
        </w:numPr>
        <w:overflowPunct w:val="0"/>
        <w:autoSpaceDE w:val="0"/>
        <w:autoSpaceDN w:val="0"/>
        <w:adjustRightInd w:val="0"/>
        <w:spacing w:after="0" w:line="240" w:lineRule="auto"/>
        <w:rPr>
          <w:rFonts w:ascii="Times New Roman" w:eastAsia="SimSun" w:hAnsi="Times New Roman" w:cs="Times New Roman"/>
          <w:bCs/>
          <w:kern w:val="0"/>
          <w:sz w:val="20"/>
          <w:szCs w:val="20"/>
          <w:lang w:eastAsia="en-GB"/>
          <w14:ligatures w14:val="none"/>
        </w:rPr>
      </w:pPr>
      <w:r>
        <w:rPr>
          <w:bCs/>
        </w:rPr>
        <w:t xml:space="preserve">Offer optimized performance especially when addressing handset terminals (including smartphones with -5.5 dBi antenna gain) w.r.t. downlink coverage </w:t>
      </w:r>
      <w:r>
        <w:rPr>
          <w:iCs/>
        </w:rPr>
        <w:t>considering the NTN deployment constraints such as payload power limitation, large satellite</w:t>
      </w:r>
      <w:r>
        <w:t xml:space="preserve"> </w:t>
      </w:r>
      <w:r>
        <w:rPr>
          <w:iCs/>
        </w:rPr>
        <w:t xml:space="preserve">foot print and limited feeder link bandwidth. </w:t>
      </w:r>
      <w:r>
        <w:rPr>
          <w:lang w:val="en-US"/>
        </w:rPr>
        <w:t xml:space="preserve">DL coverage enhancements are needed to accommodate </w:t>
      </w:r>
      <w:r>
        <w:rPr>
          <w:rStyle w:val="ui-provider"/>
          <w:lang w:val="en-US"/>
        </w:rPr>
        <w:t xml:space="preserve">satellite payload constraints which may be unable to have all its beams active with the « nominal » EIRP density per beam (see Section 6.1.1 in TR 38.821) at a given time due to limited power and limited feeder link bandwidth, while </w:t>
      </w:r>
      <w:r>
        <w:rPr>
          <w:bCs/>
        </w:rPr>
        <w:t>maximizing the number of beams that can be activated simultaneously, and ensuring that all user terminals can be served across the satellite foot print while maximizing the overall satellite throughput and ensuring that all satellite’s radio cells are kept alive even without traffic but allowing new users to join or preventing impact on end-user QoS.</w:t>
      </w:r>
    </w:p>
    <w:p w14:paraId="1313B8BE" w14:textId="77777777" w:rsidR="00AA44E3" w:rsidRDefault="00AA44E3" w:rsidP="00AA44E3">
      <w:pPr>
        <w:spacing w:after="0"/>
        <w:rPr>
          <w:iCs/>
        </w:rPr>
      </w:pPr>
    </w:p>
    <w:p w14:paraId="76A303D2" w14:textId="77777777" w:rsidR="00AA44E3" w:rsidRDefault="00AA44E3" w:rsidP="00AA44E3">
      <w:pPr>
        <w:ind w:firstLine="360"/>
        <w:rPr>
          <w:lang w:val="en-US"/>
        </w:rPr>
      </w:pPr>
      <w:r>
        <w:rPr>
          <w:lang w:val="en-US"/>
        </w:rPr>
        <w:t>DL coverage enhancements can be considered at both</w:t>
      </w:r>
    </w:p>
    <w:p w14:paraId="66D69555" w14:textId="77777777" w:rsidR="00AA44E3" w:rsidRDefault="00AA44E3" w:rsidP="00AA44E3">
      <w:pPr>
        <w:numPr>
          <w:ilvl w:val="0"/>
          <w:numId w:val="42"/>
        </w:numPr>
        <w:overflowPunct w:val="0"/>
        <w:autoSpaceDE w:val="0"/>
        <w:autoSpaceDN w:val="0"/>
        <w:adjustRightInd w:val="0"/>
        <w:spacing w:after="0" w:line="240" w:lineRule="auto"/>
        <w:rPr>
          <w:bCs/>
        </w:rPr>
      </w:pPr>
      <w:r>
        <w:rPr>
          <w:bCs/>
        </w:rPr>
        <w:t>Link level to improve the link margin of selected physical channels in order to accommodate the EIRP reduction</w:t>
      </w:r>
      <w:r>
        <w:t xml:space="preserve"> in FR1-NTN</w:t>
      </w:r>
      <w:r>
        <w:rPr>
          <w:bCs/>
        </w:rPr>
        <w:t xml:space="preserve">. A link margin improvement for physical channels (e.g. PDSCH and PDCCH) may be considered without impact on SSB design. </w:t>
      </w:r>
    </w:p>
    <w:p w14:paraId="512BDC6F" w14:textId="77777777" w:rsidR="00AA44E3" w:rsidRDefault="00AA44E3" w:rsidP="00AA44E3">
      <w:pPr>
        <w:numPr>
          <w:ilvl w:val="0"/>
          <w:numId w:val="42"/>
        </w:numPr>
        <w:overflowPunct w:val="0"/>
        <w:autoSpaceDE w:val="0"/>
        <w:autoSpaceDN w:val="0"/>
        <w:adjustRightInd w:val="0"/>
        <w:spacing w:after="0" w:line="240" w:lineRule="auto"/>
        <w:rPr>
          <w:bCs/>
        </w:rPr>
      </w:pPr>
      <w:r>
        <w:rPr>
          <w:bCs/>
        </w:rPr>
        <w:t>System level to support an efficient dynamic and flexible power sharing between beams or different beam pattern/size (i.e., wide or narrow) across the satellite foot print</w:t>
      </w:r>
      <w:r>
        <w:t xml:space="preserve"> for FR1-NTN and FR2-NTN</w:t>
      </w:r>
      <w:r>
        <w:rPr>
          <w:bCs/>
        </w:rPr>
        <w:t>.</w:t>
      </w:r>
    </w:p>
    <w:p w14:paraId="359EDE63" w14:textId="77777777" w:rsidR="00AA44E3" w:rsidRDefault="00AA44E3" w:rsidP="00786327"/>
    <w:p w14:paraId="25CA072B" w14:textId="6F004817" w:rsidR="00DF0344" w:rsidRPr="00DF0344" w:rsidRDefault="00AA44E3" w:rsidP="00786327">
      <w:pPr>
        <w:rPr>
          <w:rFonts w:eastAsia="SimSun" w:cs="Arial"/>
          <w:bCs/>
          <w:kern w:val="0"/>
          <w:szCs w:val="20"/>
          <w:lang w:eastAsia="en-GB"/>
          <w14:ligatures w14:val="none"/>
        </w:rPr>
      </w:pPr>
      <w:r>
        <w:rPr>
          <w:rFonts w:cs="Arial"/>
          <w:bCs/>
        </w:rPr>
        <w:t>And the objective is:</w:t>
      </w:r>
    </w:p>
    <w:p w14:paraId="5281C6E0" w14:textId="77777777" w:rsidR="00DF0344" w:rsidRDefault="00DF0344" w:rsidP="00DF0344">
      <w:pPr>
        <w:spacing w:after="0" w:line="276" w:lineRule="auto"/>
        <w:rPr>
          <w:bCs/>
        </w:rPr>
      </w:pPr>
    </w:p>
    <w:p w14:paraId="57B75970" w14:textId="77777777" w:rsidR="00DF0344" w:rsidRDefault="00DF0344" w:rsidP="00DF0344">
      <w:pPr>
        <w:numPr>
          <w:ilvl w:val="0"/>
          <w:numId w:val="36"/>
        </w:numPr>
        <w:overflowPunct w:val="0"/>
        <w:autoSpaceDE w:val="0"/>
        <w:autoSpaceDN w:val="0"/>
        <w:adjustRightInd w:val="0"/>
        <w:spacing w:after="0" w:line="276" w:lineRule="auto"/>
        <w:rPr>
          <w:rFonts w:eastAsia="Calibri"/>
          <w:lang w:val="en-US" w:eastAsia="ko-KR"/>
        </w:rPr>
      </w:pPr>
      <w:r>
        <w:rPr>
          <w:rFonts w:eastAsia="Calibri"/>
          <w:lang w:val="en-US" w:eastAsia="ko-KR"/>
        </w:rPr>
        <w:t>Study and specify if beneficial downlink coverage enhancements targeting support for additional reference satellite payload parameters covering both GSO and NGSO constellations operating in FR1-NTN or FR2-NTN [RAN1, RAN2, RAN4]</w:t>
      </w:r>
    </w:p>
    <w:p w14:paraId="2FEF0444" w14:textId="77777777" w:rsidR="00DF0344" w:rsidRDefault="00DF0344" w:rsidP="00DF0344">
      <w:pPr>
        <w:pStyle w:val="ListParagraph"/>
        <w:widowControl w:val="0"/>
        <w:numPr>
          <w:ilvl w:val="0"/>
          <w:numId w:val="37"/>
        </w:numPr>
        <w:spacing w:line="276" w:lineRule="auto"/>
        <w:contextualSpacing/>
        <w:jc w:val="both"/>
        <w:rPr>
          <w:rFonts w:ascii="Times New Roman" w:hAnsi="Times New Roman"/>
          <w:szCs w:val="20"/>
          <w:lang w:val="en-GB" w:eastAsia="en-GB"/>
        </w:rPr>
      </w:pPr>
      <w:r>
        <w:rPr>
          <w:rFonts w:ascii="Times New Roman" w:hAnsi="Times New Roman"/>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7F8371BA" w14:textId="77777777" w:rsidR="00DF0344" w:rsidRDefault="00DF0344" w:rsidP="00DF0344">
      <w:pPr>
        <w:pStyle w:val="ListParagraph"/>
        <w:widowControl w:val="0"/>
        <w:numPr>
          <w:ilvl w:val="0"/>
          <w:numId w:val="37"/>
        </w:numPr>
        <w:spacing w:line="276" w:lineRule="auto"/>
        <w:contextualSpacing/>
        <w:jc w:val="both"/>
        <w:rPr>
          <w:rFonts w:ascii="Times New Roman" w:hAnsi="Times New Roman"/>
          <w:szCs w:val="20"/>
        </w:rPr>
      </w:pPr>
      <w:r>
        <w:rPr>
          <w:rFonts w:ascii="Times New Roman" w:hAnsi="Times New Roman"/>
          <w:szCs w:val="20"/>
        </w:rPr>
        <w:t xml:space="preserve">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w:t>
      </w:r>
      <w:r>
        <w:rPr>
          <w:rFonts w:ascii="Times New Roman" w:hAnsi="Times New Roman"/>
          <w:szCs w:val="20"/>
        </w:rPr>
        <w:lastRenderedPageBreak/>
        <w:t>needed improvements.</w:t>
      </w:r>
    </w:p>
    <w:p w14:paraId="70AEE248" w14:textId="77777777" w:rsidR="00DF0344" w:rsidRDefault="00DF0344" w:rsidP="00DF0344">
      <w:pPr>
        <w:pStyle w:val="ListParagraph"/>
        <w:widowControl w:val="0"/>
        <w:numPr>
          <w:ilvl w:val="0"/>
          <w:numId w:val="37"/>
        </w:numPr>
        <w:spacing w:line="276" w:lineRule="auto"/>
        <w:contextualSpacing/>
        <w:jc w:val="both"/>
        <w:rPr>
          <w:rFonts w:ascii="Times New Roman" w:hAnsi="Times New Roman"/>
          <w:szCs w:val="20"/>
        </w:rPr>
      </w:pPr>
      <w:r>
        <w:rPr>
          <w:rFonts w:ascii="Times New Roman" w:hAnsi="Times New Roman"/>
          <w:szCs w:val="20"/>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002BCBC9" w14:textId="77777777" w:rsidR="00DF0344" w:rsidRDefault="00DF0344" w:rsidP="00DF0344">
      <w:pPr>
        <w:pStyle w:val="ListParagraph"/>
        <w:widowControl w:val="0"/>
        <w:numPr>
          <w:ilvl w:val="0"/>
          <w:numId w:val="37"/>
        </w:numPr>
        <w:spacing w:line="276" w:lineRule="auto"/>
        <w:contextualSpacing/>
        <w:jc w:val="both"/>
        <w:rPr>
          <w:rFonts w:ascii="Times New Roman" w:hAnsi="Times New Roman"/>
          <w:szCs w:val="20"/>
        </w:rPr>
      </w:pPr>
      <w:r>
        <w:rPr>
          <w:rFonts w:ascii="Times New Roman" w:hAnsi="Times New Roman"/>
          <w:szCs w:val="20"/>
        </w:rPr>
        <w:t>Notes for this objective:</w:t>
      </w:r>
    </w:p>
    <w:p w14:paraId="2B359997" w14:textId="77777777" w:rsidR="00DF0344" w:rsidRDefault="00DF0344" w:rsidP="00DF0344">
      <w:pPr>
        <w:pStyle w:val="ListParagraph"/>
        <w:widowControl w:val="0"/>
        <w:numPr>
          <w:ilvl w:val="1"/>
          <w:numId w:val="37"/>
        </w:numPr>
        <w:spacing w:line="276" w:lineRule="auto"/>
        <w:contextualSpacing/>
        <w:jc w:val="both"/>
        <w:rPr>
          <w:rFonts w:ascii="Times New Roman" w:hAnsi="Times New Roman"/>
          <w:szCs w:val="20"/>
        </w:rPr>
      </w:pPr>
      <w:r>
        <w:rPr>
          <w:rFonts w:ascii="Times New Roman" w:hAnsi="Times New Roman"/>
          <w:szCs w:val="20"/>
        </w:rPr>
        <w:t>SSB channel enhancement is not considered</w:t>
      </w:r>
    </w:p>
    <w:p w14:paraId="4251F8D8" w14:textId="77777777" w:rsidR="00DF0344" w:rsidRDefault="00DF0344" w:rsidP="00DF0344">
      <w:pPr>
        <w:pStyle w:val="ListParagraph"/>
        <w:widowControl w:val="0"/>
        <w:numPr>
          <w:ilvl w:val="1"/>
          <w:numId w:val="37"/>
        </w:numPr>
        <w:spacing w:line="276" w:lineRule="auto"/>
        <w:contextualSpacing/>
        <w:jc w:val="both"/>
        <w:rPr>
          <w:rFonts w:ascii="Times New Roman" w:hAnsi="Times New Roman"/>
          <w:szCs w:val="20"/>
        </w:rPr>
      </w:pPr>
      <w:r>
        <w:rPr>
          <w:rFonts w:ascii="Times New Roman" w:hAnsi="Times New Roman"/>
          <w:szCs w:val="20"/>
        </w:rPr>
        <w:t>Antenna gain of UE shall be assumed to be -5.5dBi in case of smartphone in FR1-NTN, the UE is assumed to be a full duplex UE, and at least 2Rx are considered at the UE</w:t>
      </w:r>
    </w:p>
    <w:p w14:paraId="5DC4472A" w14:textId="77777777" w:rsidR="00DF0344" w:rsidRDefault="00DF0344" w:rsidP="00DF0344">
      <w:pPr>
        <w:pStyle w:val="ListParagraph"/>
        <w:widowControl w:val="0"/>
        <w:numPr>
          <w:ilvl w:val="1"/>
          <w:numId w:val="37"/>
        </w:numPr>
        <w:spacing w:line="276" w:lineRule="auto"/>
        <w:contextualSpacing/>
        <w:jc w:val="both"/>
        <w:rPr>
          <w:rFonts w:ascii="Times New Roman" w:hAnsi="Times New Roman"/>
          <w:szCs w:val="20"/>
        </w:rPr>
      </w:pPr>
      <w:r>
        <w:rPr>
          <w:rFonts w:ascii="Times New Roman" w:hAnsi="Times New Roman"/>
          <w:szCs w:val="20"/>
        </w:rPr>
        <w:t>NGSO to be considered in priority: LEO Set-1 @ 600 km</w:t>
      </w:r>
    </w:p>
    <w:p w14:paraId="4DEB0826" w14:textId="77777777" w:rsidR="00DF0344" w:rsidRDefault="00DF0344" w:rsidP="00DF0344">
      <w:pPr>
        <w:pStyle w:val="ListParagraph"/>
        <w:widowControl w:val="0"/>
        <w:numPr>
          <w:ilvl w:val="1"/>
          <w:numId w:val="37"/>
        </w:numPr>
        <w:spacing w:line="276" w:lineRule="auto"/>
        <w:contextualSpacing/>
        <w:jc w:val="both"/>
        <w:rPr>
          <w:rFonts w:ascii="Times New Roman" w:hAnsi="Times New Roman"/>
          <w:szCs w:val="20"/>
        </w:rPr>
      </w:pPr>
      <w:r>
        <w:rPr>
          <w:rFonts w:ascii="Times New Roman" w:hAnsi="Times New Roman"/>
          <w:szCs w:val="20"/>
        </w:rPr>
        <w:t>Rel-18 network energy saving techniques should be considered as baseline in the system level study</w:t>
      </w:r>
    </w:p>
    <w:p w14:paraId="4CA4773D" w14:textId="77777777" w:rsidR="00DF0344" w:rsidRDefault="00DF0344" w:rsidP="00DF0344">
      <w:pPr>
        <w:spacing w:after="0" w:line="276" w:lineRule="auto"/>
        <w:rPr>
          <w:rFonts w:ascii="Times New Roman" w:eastAsia="Malgun Gothic" w:hAnsi="Times New Roman"/>
          <w:szCs w:val="20"/>
          <w:lang w:val="en-US" w:eastAsia="ko-KR"/>
        </w:rPr>
      </w:pPr>
    </w:p>
    <w:p w14:paraId="4C9C8AB3" w14:textId="5569D206" w:rsidR="004000E8" w:rsidRDefault="00230D18" w:rsidP="00CE0424">
      <w:pPr>
        <w:pStyle w:val="Heading1"/>
      </w:pPr>
      <w:bookmarkStart w:id="2" w:name="_Ref178064866"/>
      <w:r>
        <w:t>2</w:t>
      </w:r>
      <w:r>
        <w:tab/>
      </w:r>
      <w:bookmarkEnd w:id="2"/>
      <w:r w:rsidR="00E077DD">
        <w:t>Discussion</w:t>
      </w:r>
    </w:p>
    <w:p w14:paraId="4A06CF3F" w14:textId="77777777" w:rsidR="00E077DD" w:rsidRDefault="00E077DD" w:rsidP="00E077DD">
      <w:pPr>
        <w:jc w:val="both"/>
        <w:rPr>
          <w:rFonts w:cs="Arial"/>
          <w:lang w:eastAsia="ja-JP"/>
        </w:rPr>
      </w:pPr>
      <w:r>
        <w:rPr>
          <w:rFonts w:cs="Arial"/>
          <w:lang w:eastAsia="ja-JP"/>
        </w:rPr>
        <w:t xml:space="preserve">This objective shall be studied and specified if beneficial. </w:t>
      </w:r>
    </w:p>
    <w:p w14:paraId="1446BE22" w14:textId="708837F4" w:rsidR="00E077DD" w:rsidRPr="00EB6DCE" w:rsidRDefault="002D70F3" w:rsidP="00E077DD">
      <w:pPr>
        <w:pStyle w:val="Observation"/>
      </w:pPr>
      <w:bookmarkStart w:id="3" w:name="_Toc166205486"/>
      <w:r>
        <w:t>DL coverage enhancements</w:t>
      </w:r>
      <w:r w:rsidR="00E077DD">
        <w:t xml:space="preserve"> shall only be </w:t>
      </w:r>
      <w:r w:rsidR="00B27A5E">
        <w:t>specified if studies show it to be beneficial.</w:t>
      </w:r>
      <w:bookmarkEnd w:id="3"/>
      <w:r w:rsidR="00B27A5E">
        <w:t xml:space="preserve"> </w:t>
      </w:r>
    </w:p>
    <w:p w14:paraId="529016CB" w14:textId="77777777" w:rsidR="00B27A5E" w:rsidRDefault="00E077DD" w:rsidP="00E077DD">
      <w:pPr>
        <w:jc w:val="both"/>
        <w:rPr>
          <w:rFonts w:cs="Arial"/>
          <w:lang w:eastAsia="ja-JP"/>
        </w:rPr>
      </w:pPr>
      <w:r>
        <w:rPr>
          <w:rFonts w:cs="Arial"/>
          <w:lang w:eastAsia="ja-JP"/>
        </w:rPr>
        <w:t>The area to evaluate is Satellite beam power sharing and feeder link rate limits, including link and system level enhancements</w:t>
      </w:r>
      <w:r w:rsidR="00B27A5E">
        <w:rPr>
          <w:rFonts w:cs="Arial"/>
          <w:lang w:eastAsia="ja-JP"/>
        </w:rPr>
        <w:t xml:space="preserve">, and the R18 network energy saving techniques are the baseline. </w:t>
      </w:r>
    </w:p>
    <w:p w14:paraId="58CAD5D8" w14:textId="05D727E1" w:rsidR="00E077DD" w:rsidRDefault="00B27A5E" w:rsidP="00E077DD">
      <w:pPr>
        <w:jc w:val="both"/>
        <w:rPr>
          <w:rFonts w:cs="Arial"/>
          <w:lang w:eastAsia="ja-JP"/>
        </w:rPr>
      </w:pPr>
      <w:r>
        <w:rPr>
          <w:rFonts w:cs="Arial"/>
          <w:lang w:eastAsia="ja-JP"/>
        </w:rPr>
        <w:t xml:space="preserve">This will require </w:t>
      </w:r>
      <w:r w:rsidR="00E077DD">
        <w:rPr>
          <w:rFonts w:cs="Arial"/>
          <w:lang w:eastAsia="ja-JP"/>
        </w:rPr>
        <w:t xml:space="preserve">and definition of KPIs and potential effects on the coverage. </w:t>
      </w:r>
    </w:p>
    <w:p w14:paraId="667426BF" w14:textId="24F62F63" w:rsidR="00F579C3" w:rsidRDefault="00F579C3" w:rsidP="00E077DD">
      <w:pPr>
        <w:jc w:val="both"/>
        <w:rPr>
          <w:rFonts w:cs="Arial"/>
          <w:lang w:eastAsia="ja-JP"/>
        </w:rPr>
      </w:pPr>
      <w:r>
        <w:rPr>
          <w:rFonts w:cs="Arial"/>
          <w:lang w:eastAsia="ja-JP"/>
        </w:rPr>
        <w:t>Last meeting RAN2 made these agreements:</w:t>
      </w:r>
    </w:p>
    <w:p w14:paraId="3043DC10" w14:textId="77777777" w:rsidR="00B27A5E" w:rsidRDefault="00B27A5E" w:rsidP="00B27A5E">
      <w:pPr>
        <w:pStyle w:val="Doc-text2"/>
        <w:pBdr>
          <w:top w:val="single" w:sz="4" w:space="1" w:color="auto"/>
          <w:left w:val="single" w:sz="4" w:space="4" w:color="auto"/>
          <w:bottom w:val="single" w:sz="4" w:space="1" w:color="auto"/>
          <w:right w:val="single" w:sz="4" w:space="4" w:color="auto"/>
        </w:pBdr>
      </w:pPr>
      <w:r>
        <w:t>Agreements:</w:t>
      </w:r>
    </w:p>
    <w:p w14:paraId="365E25E2" w14:textId="77777777" w:rsidR="00B27A5E" w:rsidRDefault="00B27A5E" w:rsidP="00B27A5E">
      <w:pPr>
        <w:pStyle w:val="Doc-text2"/>
        <w:numPr>
          <w:ilvl w:val="0"/>
          <w:numId w:val="43"/>
        </w:numPr>
        <w:pBdr>
          <w:top w:val="single" w:sz="4" w:space="1" w:color="auto"/>
          <w:left w:val="single" w:sz="4" w:space="4" w:color="auto"/>
          <w:bottom w:val="single" w:sz="4" w:space="1" w:color="auto"/>
          <w:right w:val="single" w:sz="4" w:space="4" w:color="auto"/>
        </w:pBdr>
        <w:spacing w:line="240" w:lineRule="auto"/>
      </w:pPr>
      <w:r>
        <w:t>With regard to link level enhancement, RAN2 waits for RAN1 agreement on the DL channels to enhance before starting any RAN2 work.</w:t>
      </w:r>
    </w:p>
    <w:p w14:paraId="54E0214C" w14:textId="77777777" w:rsidR="00B27A5E" w:rsidRDefault="00B27A5E" w:rsidP="00B27A5E">
      <w:pPr>
        <w:pStyle w:val="Doc-text2"/>
        <w:numPr>
          <w:ilvl w:val="0"/>
          <w:numId w:val="43"/>
        </w:numPr>
        <w:pBdr>
          <w:top w:val="single" w:sz="4" w:space="1" w:color="auto"/>
          <w:left w:val="single" w:sz="4" w:space="4" w:color="auto"/>
          <w:bottom w:val="single" w:sz="4" w:space="1" w:color="auto"/>
          <w:right w:val="single" w:sz="4" w:space="4" w:color="auto"/>
        </w:pBdr>
        <w:spacing w:line="240" w:lineRule="auto"/>
      </w:pPr>
      <w:r>
        <w:t xml:space="preserve">We will continue the discussion on RAN2 aspects of DL coverage enhancements (e.g. cell level / </w:t>
      </w:r>
      <w:r w:rsidRPr="00380B0E">
        <w:t xml:space="preserve">beam level </w:t>
      </w:r>
      <w:r>
        <w:t xml:space="preserve">DTX/DRX </w:t>
      </w:r>
      <w:r w:rsidRPr="00380B0E">
        <w:t>mechanism</w:t>
      </w:r>
      <w:r>
        <w:t>, etc.) in the next meetings, trying to identify questions to RAN1 for aspects where we need their input</w:t>
      </w:r>
    </w:p>
    <w:p w14:paraId="1DD528F7" w14:textId="77777777" w:rsidR="00F579C3" w:rsidRDefault="00F579C3" w:rsidP="003E3411">
      <w:pPr>
        <w:jc w:val="both"/>
        <w:rPr>
          <w:rFonts w:cs="Arial"/>
          <w:lang w:eastAsia="ja-JP"/>
        </w:rPr>
      </w:pPr>
    </w:p>
    <w:p w14:paraId="73CCD2A7" w14:textId="3183432C" w:rsidR="00F579C3" w:rsidRDefault="00F579C3" w:rsidP="003E3411">
      <w:pPr>
        <w:jc w:val="both"/>
        <w:rPr>
          <w:rFonts w:cs="Arial"/>
          <w:lang w:eastAsia="ja-JP"/>
        </w:rPr>
      </w:pPr>
      <w:r>
        <w:rPr>
          <w:rFonts w:cs="Arial"/>
          <w:lang w:eastAsia="ja-JP"/>
        </w:rPr>
        <w:t xml:space="preserve">However, we believe </w:t>
      </w:r>
      <w:r w:rsidR="00C76CB8">
        <w:rPr>
          <w:rFonts w:cs="Arial"/>
          <w:lang w:eastAsia="ja-JP"/>
        </w:rPr>
        <w:t>there are no</w:t>
      </w:r>
      <w:r>
        <w:rPr>
          <w:rFonts w:cs="Arial"/>
          <w:lang w:eastAsia="ja-JP"/>
        </w:rPr>
        <w:t xml:space="preserve"> </w:t>
      </w:r>
      <w:r w:rsidRPr="00F579C3">
        <w:rPr>
          <w:rFonts w:cs="Arial"/>
          <w:lang w:eastAsia="ja-JP"/>
        </w:rPr>
        <w:t xml:space="preserve">RAN2 aspects of DL coverage enhancements </w:t>
      </w:r>
      <w:r w:rsidR="002D70F3">
        <w:rPr>
          <w:rFonts w:cs="Arial"/>
          <w:lang w:eastAsia="ja-JP"/>
        </w:rPr>
        <w:t xml:space="preserve">that </w:t>
      </w:r>
      <w:r>
        <w:rPr>
          <w:rFonts w:cs="Arial"/>
          <w:lang w:eastAsia="ja-JP"/>
        </w:rPr>
        <w:t xml:space="preserve">are </w:t>
      </w:r>
      <w:r w:rsidR="002D70F3">
        <w:rPr>
          <w:rFonts w:cs="Arial"/>
          <w:lang w:eastAsia="ja-JP"/>
        </w:rPr>
        <w:t xml:space="preserve">not </w:t>
      </w:r>
      <w:r>
        <w:rPr>
          <w:rFonts w:cs="Arial"/>
          <w:lang w:eastAsia="ja-JP"/>
        </w:rPr>
        <w:t>dependent on the</w:t>
      </w:r>
      <w:r w:rsidR="00C76CB8">
        <w:rPr>
          <w:rFonts w:cs="Arial"/>
          <w:lang w:eastAsia="ja-JP"/>
        </w:rPr>
        <w:t xml:space="preserve"> evaluation</w:t>
      </w:r>
      <w:r>
        <w:rPr>
          <w:rFonts w:cs="Arial"/>
          <w:lang w:eastAsia="ja-JP"/>
        </w:rPr>
        <w:t xml:space="preserve"> in RAN1.</w:t>
      </w:r>
      <w:r w:rsidR="002D70F3">
        <w:rPr>
          <w:rFonts w:cs="Arial"/>
          <w:lang w:eastAsia="ja-JP"/>
        </w:rPr>
        <w:t xml:space="preserve"> </w:t>
      </w:r>
    </w:p>
    <w:p w14:paraId="5052C3E1" w14:textId="7AB9B416" w:rsidR="00F579C3" w:rsidRDefault="00C76CB8" w:rsidP="003E3411">
      <w:pPr>
        <w:jc w:val="both"/>
        <w:rPr>
          <w:rFonts w:cs="Arial"/>
          <w:lang w:eastAsia="ja-JP"/>
        </w:rPr>
      </w:pPr>
      <w:r>
        <w:rPr>
          <w:rFonts w:cs="Arial"/>
          <w:lang w:eastAsia="ja-JP"/>
        </w:rPr>
        <w:t>For example</w:t>
      </w:r>
      <w:r w:rsidR="002D70F3">
        <w:rPr>
          <w:rFonts w:cs="Arial"/>
          <w:lang w:eastAsia="ja-JP"/>
        </w:rPr>
        <w:t>,</w:t>
      </w:r>
      <w:r>
        <w:rPr>
          <w:rFonts w:cs="Arial"/>
          <w:lang w:eastAsia="ja-JP"/>
        </w:rPr>
        <w:t xml:space="preserve"> </w:t>
      </w:r>
      <w:r w:rsidR="002D70F3">
        <w:rPr>
          <w:rFonts w:cs="Arial"/>
          <w:lang w:eastAsia="ja-JP"/>
        </w:rPr>
        <w:t>cell/</w:t>
      </w:r>
      <w:r w:rsidRPr="00C76CB8">
        <w:rPr>
          <w:rFonts w:cs="Arial"/>
          <w:lang w:eastAsia="ja-JP"/>
        </w:rPr>
        <w:t xml:space="preserve">beam level on/off mechanism </w:t>
      </w:r>
      <w:r w:rsidR="002D70F3">
        <w:rPr>
          <w:rFonts w:cs="Arial"/>
          <w:lang w:eastAsia="ja-JP"/>
        </w:rPr>
        <w:t>for</w:t>
      </w:r>
      <w:r w:rsidRPr="00C76CB8">
        <w:rPr>
          <w:rFonts w:cs="Arial"/>
          <w:lang w:eastAsia="ja-JP"/>
        </w:rPr>
        <w:t xml:space="preserve"> solv</w:t>
      </w:r>
      <w:r w:rsidR="002D70F3">
        <w:rPr>
          <w:rFonts w:cs="Arial"/>
          <w:lang w:eastAsia="ja-JP"/>
        </w:rPr>
        <w:t>ing</w:t>
      </w:r>
      <w:r w:rsidRPr="00C76CB8">
        <w:rPr>
          <w:rFonts w:cs="Arial"/>
          <w:lang w:eastAsia="ja-JP"/>
        </w:rPr>
        <w:t xml:space="preserve"> the EIRP reduction issue</w:t>
      </w:r>
      <w:r w:rsidR="002D70F3">
        <w:rPr>
          <w:rFonts w:cs="Arial"/>
          <w:lang w:eastAsia="ja-JP"/>
        </w:rPr>
        <w:t xml:space="preserve">: </w:t>
      </w:r>
    </w:p>
    <w:p w14:paraId="0EA22F21" w14:textId="1F79ECC9" w:rsidR="00F579C3" w:rsidRDefault="00C76CB8" w:rsidP="002D70F3">
      <w:pPr>
        <w:pStyle w:val="ListParagraph"/>
        <w:numPr>
          <w:ilvl w:val="0"/>
          <w:numId w:val="46"/>
        </w:numPr>
        <w:jc w:val="both"/>
        <w:rPr>
          <w:rFonts w:cs="Arial"/>
          <w:lang w:eastAsia="ja-JP"/>
        </w:rPr>
      </w:pPr>
      <w:r w:rsidRPr="002D70F3">
        <w:rPr>
          <w:rFonts w:cs="Arial"/>
          <w:lang w:eastAsia="ja-JP"/>
        </w:rPr>
        <w:t xml:space="preserve">On/off is just endpoints of a varying power per cell, what about </w:t>
      </w:r>
      <w:r w:rsidRPr="002D70F3">
        <w:rPr>
          <w:rFonts w:cs="Arial"/>
          <w:b/>
          <w:bCs/>
          <w:lang w:eastAsia="ja-JP"/>
        </w:rPr>
        <w:t>power sharing</w:t>
      </w:r>
      <w:r w:rsidRPr="002D70F3">
        <w:rPr>
          <w:rFonts w:cs="Arial"/>
          <w:lang w:eastAsia="ja-JP"/>
        </w:rPr>
        <w:t xml:space="preserve"> </w:t>
      </w:r>
      <w:r w:rsidR="002D70F3">
        <w:rPr>
          <w:rFonts w:cs="Arial"/>
          <w:lang w:val="en-GB" w:eastAsia="ja-JP"/>
        </w:rPr>
        <w:t xml:space="preserve">(as stated in the WID) </w:t>
      </w:r>
      <w:r w:rsidRPr="002D70F3">
        <w:rPr>
          <w:rFonts w:cs="Arial"/>
          <w:lang w:eastAsia="ja-JP"/>
        </w:rPr>
        <w:t xml:space="preserve">to allow each cell to send SIBs and serve some traffic (using part of the cell resources). </w:t>
      </w:r>
    </w:p>
    <w:p w14:paraId="5175C3D3" w14:textId="5AE67A28" w:rsidR="002D70F3" w:rsidRPr="002D70F3" w:rsidRDefault="002D70F3" w:rsidP="002D70F3">
      <w:pPr>
        <w:pStyle w:val="ListParagraph"/>
        <w:numPr>
          <w:ilvl w:val="0"/>
          <w:numId w:val="46"/>
        </w:numPr>
        <w:jc w:val="both"/>
        <w:rPr>
          <w:rFonts w:cs="Arial"/>
          <w:lang w:eastAsia="ja-JP"/>
        </w:rPr>
      </w:pPr>
      <w:r>
        <w:rPr>
          <w:rFonts w:cs="Arial"/>
          <w:lang w:val="en-GB" w:eastAsia="ja-JP"/>
        </w:rPr>
        <w:t xml:space="preserve">There needs to be an evaluation of what the benefits are and whether coverage can be provided by some hierarchical scheme when a beam is off or some time sharing to provide accessibility </w:t>
      </w:r>
    </w:p>
    <w:p w14:paraId="4873550F" w14:textId="22A42335" w:rsidR="002D70F3" w:rsidRPr="002D70F3" w:rsidRDefault="002D70F3" w:rsidP="002D70F3">
      <w:pPr>
        <w:pStyle w:val="ListParagraph"/>
        <w:numPr>
          <w:ilvl w:val="0"/>
          <w:numId w:val="46"/>
        </w:numPr>
        <w:jc w:val="both"/>
        <w:rPr>
          <w:rFonts w:cs="Arial"/>
          <w:lang w:eastAsia="ja-JP"/>
        </w:rPr>
      </w:pPr>
      <w:r>
        <w:rPr>
          <w:rFonts w:cs="Arial"/>
          <w:lang w:val="en-GB" w:eastAsia="ja-JP"/>
        </w:rPr>
        <w:t>Comparison to NES is needed</w:t>
      </w:r>
    </w:p>
    <w:p w14:paraId="7055336B" w14:textId="77777777" w:rsidR="00F579C3" w:rsidRDefault="00F579C3" w:rsidP="00F579C3">
      <w:pPr>
        <w:jc w:val="both"/>
        <w:rPr>
          <w:rFonts w:cs="Arial"/>
          <w:lang w:eastAsia="ja-JP"/>
        </w:rPr>
      </w:pPr>
    </w:p>
    <w:p w14:paraId="185D1018" w14:textId="689486A3" w:rsidR="002D70F3" w:rsidRDefault="002D70F3" w:rsidP="00F579C3">
      <w:pPr>
        <w:jc w:val="both"/>
        <w:rPr>
          <w:rFonts w:cs="Arial"/>
          <w:lang w:eastAsia="ja-JP"/>
        </w:rPr>
      </w:pPr>
      <w:r>
        <w:rPr>
          <w:rFonts w:cs="Arial"/>
          <w:lang w:eastAsia="ja-JP"/>
        </w:rPr>
        <w:t>RAN1 has already started extensive evaluations, see the Appendix.</w:t>
      </w:r>
    </w:p>
    <w:p w14:paraId="6736A069" w14:textId="453F1873" w:rsidR="00F579C3" w:rsidRDefault="002D70F3" w:rsidP="00F579C3">
      <w:pPr>
        <w:jc w:val="both"/>
        <w:rPr>
          <w:rFonts w:cs="Arial"/>
          <w:lang w:eastAsia="ja-JP"/>
        </w:rPr>
      </w:pPr>
      <w:r>
        <w:rPr>
          <w:rFonts w:cs="Arial"/>
          <w:lang w:eastAsia="ja-JP"/>
        </w:rPr>
        <w:t xml:space="preserve">Therefore, RAN2 needs to wait the results in RAN1. </w:t>
      </w:r>
    </w:p>
    <w:p w14:paraId="3FBF9BE3" w14:textId="77777777" w:rsidR="00F579C3" w:rsidRPr="008307C0" w:rsidRDefault="00F579C3" w:rsidP="00F579C3">
      <w:pPr>
        <w:pStyle w:val="Proposal"/>
        <w:tabs>
          <w:tab w:val="clear" w:pos="1304"/>
        </w:tabs>
        <w:ind w:left="1701" w:hanging="1701"/>
      </w:pPr>
      <w:bookmarkStart w:id="4" w:name="_Toc166205487"/>
      <w:r>
        <w:t>RAN2 waits for RAN1 input on downlink coverage enhancements.</w:t>
      </w:r>
      <w:bookmarkEnd w:id="4"/>
      <w:r>
        <w:t xml:space="preserve"> </w:t>
      </w:r>
    </w:p>
    <w:p w14:paraId="3CCF011A" w14:textId="77777777" w:rsidR="00E077DD" w:rsidRDefault="00E077DD" w:rsidP="003E3411">
      <w:pPr>
        <w:jc w:val="both"/>
        <w:rPr>
          <w:rFonts w:cs="Arial"/>
          <w:lang w:eastAsia="ja-JP"/>
        </w:rPr>
      </w:pPr>
    </w:p>
    <w:p w14:paraId="3DC06EB6" w14:textId="77777777" w:rsidR="00E077DD" w:rsidRDefault="00E077DD" w:rsidP="003E3411">
      <w:pPr>
        <w:jc w:val="both"/>
        <w:rPr>
          <w:rFonts w:cs="Arial"/>
          <w:lang w:eastAsia="ja-JP"/>
        </w:rPr>
      </w:pPr>
    </w:p>
    <w:p w14:paraId="4FFB555E" w14:textId="77777777" w:rsidR="00E077DD" w:rsidRDefault="00E077DD" w:rsidP="003E3411">
      <w:pPr>
        <w:jc w:val="both"/>
        <w:rPr>
          <w:rFonts w:cs="Arial"/>
          <w:lang w:eastAsia="ja-JP"/>
        </w:rPr>
      </w:pPr>
    </w:p>
    <w:p w14:paraId="16184499" w14:textId="7402B76E" w:rsidR="00C01F33" w:rsidRPr="00CE0424" w:rsidRDefault="00AB1B7B" w:rsidP="00CE0424">
      <w:pPr>
        <w:pStyle w:val="Heading1"/>
      </w:pPr>
      <w:r>
        <w:t>3</w:t>
      </w:r>
      <w:r>
        <w:tab/>
      </w:r>
      <w:r w:rsidR="00C01F33" w:rsidRPr="00CE0424">
        <w:t>Conclusion</w:t>
      </w:r>
    </w:p>
    <w:p w14:paraId="3C0C63AB" w14:textId="77777777" w:rsidR="008E065E" w:rsidRPr="00EB6DCE" w:rsidRDefault="008E065E" w:rsidP="008E065E">
      <w:pPr>
        <w:pStyle w:val="BodyText"/>
        <w:rPr>
          <w:b/>
          <w:bCs/>
        </w:rPr>
      </w:pPr>
      <w:r w:rsidRPr="00663F19">
        <w:t xml:space="preserve">In </w:t>
      </w:r>
      <w:r w:rsidR="007729A2" w:rsidRPr="00663F19">
        <w:t xml:space="preserve">the previous </w:t>
      </w:r>
      <w:r w:rsidRPr="00663F19">
        <w:t>section</w:t>
      </w:r>
      <w:r w:rsidR="007729A2" w:rsidRPr="00663F19">
        <w:t>s</w:t>
      </w:r>
      <w:r w:rsidRPr="00EB6DCE">
        <w:t xml:space="preserve"> we made the following observations:</w:t>
      </w:r>
      <w:r w:rsidR="00C93814" w:rsidRPr="00EB6DCE">
        <w:rPr>
          <w:b/>
          <w:bCs/>
        </w:rPr>
        <w:t xml:space="preserve"> </w:t>
      </w:r>
    </w:p>
    <w:p w14:paraId="6C7C2187" w14:textId="2ACECA53" w:rsidR="005737BB" w:rsidRDefault="006F6582">
      <w:pPr>
        <w:pStyle w:val="TableofFigures"/>
        <w:tabs>
          <w:tab w:val="right" w:leader="dot" w:pos="9629"/>
        </w:tabs>
        <w:rPr>
          <w:rFonts w:eastAsiaTheme="minorEastAsia"/>
          <w:b w:val="0"/>
          <w:noProof/>
          <w:lang w:eastAsia="en-GB"/>
        </w:rPr>
      </w:pPr>
      <w:r>
        <w:rPr>
          <w:b w:val="0"/>
          <w:bCs/>
        </w:rPr>
        <w:fldChar w:fldCharType="begin"/>
      </w:r>
      <w:r>
        <w:rPr>
          <w:b w:val="0"/>
          <w:bCs/>
        </w:rPr>
        <w:instrText xml:space="preserve"> TOC \f O \n \h \z \t "Observation" \c </w:instrText>
      </w:r>
      <w:r>
        <w:rPr>
          <w:b w:val="0"/>
          <w:bCs/>
        </w:rPr>
        <w:fldChar w:fldCharType="separate"/>
      </w:r>
      <w:hyperlink w:anchor="_Toc166205486" w:history="1">
        <w:r w:rsidR="005737BB" w:rsidRPr="00150B1D">
          <w:rPr>
            <w:rStyle w:val="Hyperlink"/>
            <w:noProof/>
          </w:rPr>
          <w:t>Observation 1</w:t>
        </w:r>
        <w:r w:rsidR="005737BB">
          <w:rPr>
            <w:rFonts w:eastAsiaTheme="minorEastAsia"/>
            <w:b w:val="0"/>
            <w:noProof/>
            <w:lang w:eastAsia="en-GB"/>
          </w:rPr>
          <w:tab/>
        </w:r>
        <w:r w:rsidR="005737BB" w:rsidRPr="00150B1D">
          <w:rPr>
            <w:rStyle w:val="Hyperlink"/>
            <w:noProof/>
          </w:rPr>
          <w:t>DL coverage enhancements shall only be specified if studies show it to be beneficial.</w:t>
        </w:r>
      </w:hyperlink>
    </w:p>
    <w:p w14:paraId="775CB46E" w14:textId="711F29A2" w:rsidR="006E1C82" w:rsidRDefault="006F6582" w:rsidP="008E065E">
      <w:pPr>
        <w:pStyle w:val="BodyText"/>
        <w:rPr>
          <w:b/>
          <w:bCs/>
        </w:rPr>
      </w:pPr>
      <w:r>
        <w:rPr>
          <w:b/>
          <w:bCs/>
        </w:rPr>
        <w:fldChar w:fldCharType="end"/>
      </w:r>
    </w:p>
    <w:p w14:paraId="3A82D5E6" w14:textId="77777777" w:rsidR="006E1C82" w:rsidRPr="00EB6DCE" w:rsidRDefault="008E065E" w:rsidP="006E1C82">
      <w:pPr>
        <w:pStyle w:val="BodyText"/>
      </w:pPr>
      <w:r w:rsidRPr="00663F19">
        <w:t xml:space="preserve">Based on the discussion in </w:t>
      </w:r>
      <w:r w:rsidR="007729A2" w:rsidRPr="00663F19">
        <w:t xml:space="preserve">the previous </w:t>
      </w:r>
      <w:r w:rsidRPr="00663F19">
        <w:t>section</w:t>
      </w:r>
      <w:r w:rsidR="007729A2" w:rsidRPr="00EB6DCE">
        <w:t>s</w:t>
      </w:r>
      <w:r w:rsidRPr="00EB6DCE">
        <w:t xml:space="preserve"> we propose the following:</w:t>
      </w:r>
    </w:p>
    <w:p w14:paraId="6ECF8E76" w14:textId="77777777" w:rsidR="005737BB" w:rsidRDefault="006E1C82">
      <w:pPr>
        <w:pStyle w:val="TableofFigures"/>
        <w:tabs>
          <w:tab w:val="right" w:leader="dot" w:pos="9629"/>
        </w:tabs>
        <w:rPr>
          <w:rFonts w:eastAsiaTheme="minorEastAsia"/>
          <w:b w:val="0"/>
          <w:noProof/>
          <w:lang w:eastAsia="en-GB"/>
        </w:rPr>
      </w:pPr>
      <w:r>
        <w:rPr>
          <w:b w:val="0"/>
          <w:bCs/>
        </w:rPr>
        <w:fldChar w:fldCharType="begin"/>
      </w:r>
      <w:r>
        <w:rPr>
          <w:b w:val="0"/>
          <w:bCs/>
        </w:rPr>
        <w:instrText xml:space="preserve"> TOC \n \h \z \t "Proposal" \c </w:instrText>
      </w:r>
      <w:r>
        <w:rPr>
          <w:b w:val="0"/>
          <w:bCs/>
        </w:rPr>
        <w:fldChar w:fldCharType="separate"/>
      </w:r>
      <w:hyperlink w:anchor="_Toc166205487" w:history="1">
        <w:r w:rsidR="005737BB" w:rsidRPr="00F27124">
          <w:rPr>
            <w:rStyle w:val="Hyperlink"/>
            <w:noProof/>
          </w:rPr>
          <w:t>Proposal 1</w:t>
        </w:r>
        <w:r w:rsidR="005737BB">
          <w:rPr>
            <w:rFonts w:eastAsiaTheme="minorEastAsia"/>
            <w:b w:val="0"/>
            <w:noProof/>
            <w:lang w:eastAsia="en-GB"/>
          </w:rPr>
          <w:tab/>
        </w:r>
        <w:r w:rsidR="005737BB" w:rsidRPr="00F27124">
          <w:rPr>
            <w:rStyle w:val="Hyperlink"/>
            <w:noProof/>
          </w:rPr>
          <w:t>RAN2 waits for RAN1 input on downlink coverage enhancements.</w:t>
        </w:r>
      </w:hyperlink>
    </w:p>
    <w:p w14:paraId="26EBCCF9" w14:textId="2B99485E" w:rsidR="00C01F33" w:rsidRPr="009C2D28" w:rsidRDefault="006E1C82" w:rsidP="009C2D28">
      <w:pPr>
        <w:pStyle w:val="BodyText"/>
        <w:rPr>
          <w:b/>
          <w:bCs/>
        </w:rPr>
      </w:pPr>
      <w:r>
        <w:rPr>
          <w:b/>
          <w:bCs/>
        </w:rPr>
        <w:fldChar w:fldCharType="end"/>
      </w:r>
    </w:p>
    <w:p w14:paraId="3F23459F" w14:textId="737C8E73" w:rsidR="00F507D1" w:rsidRPr="00CE0424" w:rsidRDefault="00F579C3" w:rsidP="00CE0424">
      <w:pPr>
        <w:pStyle w:val="Heading1"/>
      </w:pPr>
      <w:bookmarkStart w:id="5" w:name="_In-sequence_SDU_delivery"/>
      <w:bookmarkEnd w:id="5"/>
      <w:r>
        <w:t>4</w:t>
      </w:r>
      <w:r w:rsidR="00786327">
        <w:tab/>
      </w:r>
      <w:r w:rsidR="00F507D1" w:rsidRPr="00CE0424">
        <w:t>References</w:t>
      </w:r>
    </w:p>
    <w:p w14:paraId="614A5383" w14:textId="15329720" w:rsidR="00511D8D" w:rsidRPr="00EB6DCE" w:rsidRDefault="003905B0" w:rsidP="00090579">
      <w:pPr>
        <w:pStyle w:val="Reference"/>
      </w:pPr>
      <w:bookmarkStart w:id="6" w:name="_Ref42716514"/>
      <w:bookmarkStart w:id="7" w:name="_Ref45286859"/>
      <w:bookmarkStart w:id="8" w:name="_Ref174151459"/>
      <w:bookmarkStart w:id="9" w:name="_Ref189809556"/>
      <w:r w:rsidRPr="003905B0">
        <w:t>RP-2</w:t>
      </w:r>
      <w:r w:rsidR="00DF0344">
        <w:t>40775</w:t>
      </w:r>
      <w:r w:rsidR="002A2A3F" w:rsidRPr="00663F19">
        <w:t>, “</w:t>
      </w:r>
      <w:r w:rsidR="00DF0344" w:rsidRPr="00DF0344">
        <w:t>Revised WID: Non-Terrestrial Networks (NTN) for NR Phase 3</w:t>
      </w:r>
      <w:r w:rsidR="002A2A3F" w:rsidRPr="00EB6DCE">
        <w:t>” 3GPP TSG RAN#</w:t>
      </w:r>
      <w:r w:rsidR="006F44B2">
        <w:t>10</w:t>
      </w:r>
      <w:r w:rsidR="00DF0344">
        <w:t>3</w:t>
      </w:r>
      <w:r w:rsidR="002A2A3F" w:rsidRPr="00EB6DCE">
        <w:t xml:space="preserve">, </w:t>
      </w:r>
      <w:bookmarkEnd w:id="6"/>
      <w:r w:rsidR="00DF0344">
        <w:t>Mar</w:t>
      </w:r>
      <w:r w:rsidR="001A37E9">
        <w:t>. 2024</w:t>
      </w:r>
      <w:r w:rsidR="004D4967" w:rsidRPr="00EB6DCE">
        <w:t>.</w:t>
      </w:r>
      <w:bookmarkEnd w:id="7"/>
      <w:bookmarkEnd w:id="8"/>
      <w:bookmarkEnd w:id="9"/>
    </w:p>
    <w:p w14:paraId="66DAF18B" w14:textId="5BB15F11" w:rsidR="002827FD" w:rsidRDefault="002827FD" w:rsidP="001A37E9">
      <w:pPr>
        <w:pStyle w:val="Reference"/>
        <w:numPr>
          <w:ilvl w:val="0"/>
          <w:numId w:val="0"/>
        </w:numPr>
        <w:ind w:left="567" w:hanging="567"/>
      </w:pPr>
    </w:p>
    <w:p w14:paraId="0B72A0B7" w14:textId="1DB9E2E2" w:rsidR="00C76CB8" w:rsidRPr="00CE0424" w:rsidRDefault="00C76CB8" w:rsidP="00C76CB8">
      <w:pPr>
        <w:pStyle w:val="Heading1"/>
      </w:pPr>
      <w:r>
        <w:t>Appendix RAN1 agreements</w:t>
      </w:r>
    </w:p>
    <w:p w14:paraId="148B741F" w14:textId="77777777" w:rsidR="00C76CB8" w:rsidRDefault="00C76CB8" w:rsidP="001A37E9">
      <w:pPr>
        <w:pStyle w:val="Reference"/>
        <w:numPr>
          <w:ilvl w:val="0"/>
          <w:numId w:val="0"/>
        </w:numPr>
        <w:ind w:left="567" w:hanging="567"/>
      </w:pPr>
    </w:p>
    <w:p w14:paraId="4239EA55" w14:textId="77777777" w:rsidR="00C76CB8" w:rsidRDefault="00C76CB8" w:rsidP="00C76CB8">
      <w:pPr>
        <w:pStyle w:val="Heading3"/>
      </w:pPr>
      <w:r>
        <w:t>RAN1#116</w:t>
      </w:r>
    </w:p>
    <w:p w14:paraId="42DF9A97" w14:textId="77777777" w:rsidR="00C76CB8" w:rsidRPr="0006595C" w:rsidRDefault="00C76CB8" w:rsidP="00C76CB8"/>
    <w:p w14:paraId="173A7949" w14:textId="77777777" w:rsidR="00C76CB8" w:rsidRPr="00517453" w:rsidRDefault="00C76CB8" w:rsidP="00C76CB8">
      <w:pPr>
        <w:spacing w:after="0" w:line="240" w:lineRule="auto"/>
        <w:rPr>
          <w:rFonts w:ascii="Times" w:eastAsia="Batang" w:hAnsi="Times" w:cs="Times New Roman"/>
          <w:sz w:val="20"/>
          <w:szCs w:val="24"/>
          <w:lang w:eastAsia="x-none"/>
        </w:rPr>
      </w:pPr>
      <w:r w:rsidRPr="00517453">
        <w:rPr>
          <w:rFonts w:ascii="Times" w:eastAsia="Batang" w:hAnsi="Times" w:cs="Times New Roman"/>
          <w:sz w:val="20"/>
          <w:szCs w:val="24"/>
          <w:highlight w:val="green"/>
          <w:lang w:eastAsia="x-none"/>
        </w:rPr>
        <w:t>Agreement</w:t>
      </w:r>
    </w:p>
    <w:p w14:paraId="394BA49C" w14:textId="77777777" w:rsidR="00C76CB8" w:rsidRPr="00517453" w:rsidRDefault="00C76CB8" w:rsidP="00C76CB8">
      <w:pPr>
        <w:spacing w:after="0" w:line="240" w:lineRule="auto"/>
        <w:rPr>
          <w:rFonts w:ascii="Times" w:eastAsia="Batang" w:hAnsi="Times" w:cs="Times New Roman"/>
          <w:sz w:val="20"/>
          <w:szCs w:val="24"/>
          <w:lang w:eastAsia="x-none"/>
        </w:rPr>
      </w:pPr>
      <w:r w:rsidRPr="00517453">
        <w:rPr>
          <w:rFonts w:ascii="Times" w:eastAsia="Batang" w:hAnsi="Times" w:cs="Times New Roman"/>
          <w:sz w:val="20"/>
          <w:szCs w:val="24"/>
          <w:lang w:eastAsia="x-none"/>
        </w:rPr>
        <w:t>For DL coverage study, consider the following additional reference satellite parameters scenarios for LEO600km Set1 in FR1 (i.e., S-band), referred to as Set1-1 FR1, Set1-2 FR1 and Set1-3 FR1:</w:t>
      </w:r>
    </w:p>
    <w:p w14:paraId="25F6CC44" w14:textId="77777777" w:rsidR="00C76CB8" w:rsidRPr="00517453" w:rsidRDefault="00C76CB8" w:rsidP="00C76CB8">
      <w:pPr>
        <w:spacing w:after="0" w:line="240" w:lineRule="auto"/>
        <w:rPr>
          <w:rFonts w:ascii="Times" w:eastAsia="Batang" w:hAnsi="Times" w:cs="Times New Roman"/>
          <w:sz w:val="20"/>
          <w:szCs w:val="24"/>
          <w:lang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C76CB8" w:rsidRPr="00517453" w14:paraId="11900003" w14:textId="77777777" w:rsidTr="00A347CC">
        <w:trPr>
          <w:gridAfter w:val="1"/>
          <w:wAfter w:w="2306" w:type="dxa"/>
          <w:trHeight w:val="300"/>
          <w:jc w:val="center"/>
        </w:trPr>
        <w:tc>
          <w:tcPr>
            <w:tcW w:w="6121" w:type="dxa"/>
            <w:tcBorders>
              <w:bottom w:val="single" w:sz="12" w:space="0" w:color="666666"/>
            </w:tcBorders>
            <w:shd w:val="clear" w:color="auto" w:fill="00B0F0"/>
            <w:vAlign w:val="center"/>
          </w:tcPr>
          <w:p w14:paraId="08070D25" w14:textId="77777777" w:rsidR="00C76CB8" w:rsidRPr="00517453" w:rsidRDefault="00C76CB8" w:rsidP="00A347CC">
            <w:pPr>
              <w:spacing w:after="0" w:line="240" w:lineRule="auto"/>
              <w:jc w:val="center"/>
              <w:rPr>
                <w:rFonts w:ascii="Times" w:eastAsia="Batang" w:hAnsi="Times" w:cs="Times New Roman"/>
                <w:sz w:val="20"/>
                <w:szCs w:val="20"/>
              </w:rPr>
            </w:pPr>
            <w:r w:rsidRPr="00517453">
              <w:rPr>
                <w:rFonts w:ascii="Times" w:eastAsia="Batang" w:hAnsi="Times" w:cs="Times New Roman"/>
                <w:kern w:val="24"/>
                <w:sz w:val="20"/>
                <w:szCs w:val="20"/>
              </w:rPr>
              <w:t xml:space="preserve"> LEO600km Set1-1 FR1 (i.e., S-band)</w:t>
            </w:r>
          </w:p>
        </w:tc>
      </w:tr>
      <w:tr w:rsidR="00C76CB8" w:rsidRPr="00517453" w14:paraId="668F8116" w14:textId="77777777" w:rsidTr="00A347CC">
        <w:trPr>
          <w:trHeight w:val="179"/>
          <w:jc w:val="center"/>
        </w:trPr>
        <w:tc>
          <w:tcPr>
            <w:tcW w:w="6121" w:type="dxa"/>
            <w:shd w:val="clear" w:color="auto" w:fill="auto"/>
            <w:vAlign w:val="center"/>
          </w:tcPr>
          <w:p w14:paraId="5C5D3613" w14:textId="77777777" w:rsidR="00C76CB8" w:rsidRPr="00517453" w:rsidRDefault="00C76CB8" w:rsidP="00A347CC">
            <w:pPr>
              <w:spacing w:after="0" w:line="240" w:lineRule="auto"/>
              <w:rPr>
                <w:rFonts w:ascii="Times" w:eastAsia="Batang" w:hAnsi="Times" w:cs="Times New Roman"/>
                <w:sz w:val="20"/>
                <w:szCs w:val="20"/>
              </w:rPr>
            </w:pPr>
            <w:r w:rsidRPr="00517453">
              <w:rPr>
                <w:rFonts w:ascii="Times" w:eastAsia="Batang" w:hAnsi="Times" w:cs="Times New Roman"/>
                <w:kern w:val="24"/>
                <w:sz w:val="20"/>
                <w:szCs w:val="20"/>
                <w:lang w:val="fr-FR"/>
              </w:rPr>
              <w:t>Maximum Bandwidth per beam</w:t>
            </w:r>
          </w:p>
        </w:tc>
        <w:tc>
          <w:tcPr>
            <w:tcW w:w="2306" w:type="dxa"/>
            <w:shd w:val="clear" w:color="auto" w:fill="auto"/>
            <w:vAlign w:val="center"/>
          </w:tcPr>
          <w:p w14:paraId="7EF05F93" w14:textId="77777777" w:rsidR="00C76CB8" w:rsidRPr="00517453" w:rsidRDefault="00C76CB8" w:rsidP="00A347CC">
            <w:pPr>
              <w:spacing w:after="0" w:line="240" w:lineRule="auto"/>
              <w:jc w:val="center"/>
              <w:rPr>
                <w:rFonts w:ascii="Times" w:eastAsia="Batang" w:hAnsi="Times" w:cs="Times New Roman"/>
                <w:sz w:val="20"/>
                <w:szCs w:val="20"/>
              </w:rPr>
            </w:pPr>
            <w:r w:rsidRPr="00517453">
              <w:rPr>
                <w:rFonts w:ascii="Times" w:eastAsia="Batang" w:hAnsi="Times" w:cs="Times New Roman"/>
                <w:kern w:val="24"/>
                <w:sz w:val="20"/>
                <w:szCs w:val="20"/>
                <w:lang w:val="fr-FR"/>
              </w:rPr>
              <w:t>5 MHz</w:t>
            </w:r>
          </w:p>
        </w:tc>
      </w:tr>
      <w:tr w:rsidR="00C76CB8" w:rsidRPr="00517453" w14:paraId="5A293EE0" w14:textId="77777777" w:rsidTr="00A347CC">
        <w:trPr>
          <w:trHeight w:val="37"/>
          <w:jc w:val="center"/>
        </w:trPr>
        <w:tc>
          <w:tcPr>
            <w:tcW w:w="6121" w:type="dxa"/>
            <w:shd w:val="clear" w:color="auto" w:fill="auto"/>
            <w:vAlign w:val="center"/>
          </w:tcPr>
          <w:p w14:paraId="2A581E68" w14:textId="77777777" w:rsidR="00C76CB8" w:rsidRPr="00517453" w:rsidRDefault="00C76CB8" w:rsidP="00A347CC">
            <w:pPr>
              <w:spacing w:after="0" w:line="240" w:lineRule="auto"/>
              <w:rPr>
                <w:rFonts w:ascii="Times" w:eastAsia="Batang" w:hAnsi="Times" w:cs="Times New Roman"/>
                <w:sz w:val="20"/>
                <w:szCs w:val="20"/>
              </w:rPr>
            </w:pPr>
            <w:r w:rsidRPr="00517453">
              <w:rPr>
                <w:rFonts w:ascii="Times" w:eastAsia="Batang" w:hAnsi="Times" w:cs="Times New Roman"/>
                <w:kern w:val="24"/>
                <w:sz w:val="20"/>
                <w:szCs w:val="20"/>
              </w:rPr>
              <w:t>SCS</w:t>
            </w:r>
          </w:p>
        </w:tc>
        <w:tc>
          <w:tcPr>
            <w:tcW w:w="2306" w:type="dxa"/>
            <w:shd w:val="clear" w:color="auto" w:fill="auto"/>
            <w:vAlign w:val="center"/>
          </w:tcPr>
          <w:p w14:paraId="11934776" w14:textId="77777777" w:rsidR="00C76CB8" w:rsidRPr="00517453" w:rsidRDefault="00C76CB8" w:rsidP="00A347CC">
            <w:pPr>
              <w:spacing w:after="0" w:line="240" w:lineRule="auto"/>
              <w:jc w:val="center"/>
              <w:rPr>
                <w:rFonts w:ascii="Times" w:eastAsia="Batang" w:hAnsi="Times" w:cs="Times New Roman"/>
                <w:sz w:val="20"/>
                <w:szCs w:val="20"/>
              </w:rPr>
            </w:pPr>
            <w:r w:rsidRPr="00517453">
              <w:rPr>
                <w:rFonts w:ascii="Times" w:eastAsia="Batang" w:hAnsi="Times" w:cs="Times New Roman"/>
                <w:kern w:val="24"/>
                <w:sz w:val="20"/>
                <w:szCs w:val="20"/>
              </w:rPr>
              <w:t>15 kHz</w:t>
            </w:r>
          </w:p>
        </w:tc>
      </w:tr>
      <w:tr w:rsidR="00C76CB8" w:rsidRPr="00517453" w14:paraId="47B12DD7" w14:textId="77777777" w:rsidTr="00A347CC">
        <w:trPr>
          <w:trHeight w:val="124"/>
          <w:jc w:val="center"/>
        </w:trPr>
        <w:tc>
          <w:tcPr>
            <w:tcW w:w="6121" w:type="dxa"/>
            <w:shd w:val="clear" w:color="auto" w:fill="auto"/>
            <w:vAlign w:val="center"/>
          </w:tcPr>
          <w:p w14:paraId="7B5DFC60" w14:textId="77777777" w:rsidR="00C76CB8" w:rsidRPr="00517453" w:rsidRDefault="00C76CB8" w:rsidP="00A347CC">
            <w:pPr>
              <w:spacing w:after="0" w:line="240" w:lineRule="auto"/>
              <w:rPr>
                <w:rFonts w:ascii="Times" w:eastAsia="Batang" w:hAnsi="Times" w:cs="Times New Roman"/>
                <w:sz w:val="20"/>
                <w:szCs w:val="20"/>
              </w:rPr>
            </w:pPr>
            <w:r w:rsidRPr="00517453">
              <w:rPr>
                <w:rFonts w:ascii="Times" w:eastAsia="DengXian" w:hAnsi="Times" w:cs="Times New Roman"/>
                <w:kern w:val="24"/>
                <w:sz w:val="20"/>
                <w:szCs w:val="20"/>
                <w:lang w:val="fr-FR"/>
              </w:rPr>
              <w:t>Beam size(Note 1)</w:t>
            </w:r>
          </w:p>
        </w:tc>
        <w:tc>
          <w:tcPr>
            <w:tcW w:w="2306" w:type="dxa"/>
            <w:shd w:val="clear" w:color="auto" w:fill="auto"/>
            <w:vAlign w:val="center"/>
          </w:tcPr>
          <w:p w14:paraId="5FA7E962" w14:textId="77777777" w:rsidR="00C76CB8" w:rsidRPr="00517453" w:rsidRDefault="00C76CB8" w:rsidP="00A347CC">
            <w:pPr>
              <w:spacing w:after="0" w:line="240" w:lineRule="auto"/>
              <w:jc w:val="center"/>
              <w:rPr>
                <w:rFonts w:ascii="Times" w:eastAsia="Batang" w:hAnsi="Times" w:cs="Times New Roman"/>
                <w:sz w:val="20"/>
                <w:szCs w:val="20"/>
              </w:rPr>
            </w:pPr>
            <w:r w:rsidRPr="00517453">
              <w:rPr>
                <w:rFonts w:ascii="Times" w:eastAsia="DengXian" w:hAnsi="Times" w:cs="Times New Roman"/>
                <w:kern w:val="24"/>
                <w:sz w:val="20"/>
                <w:szCs w:val="20"/>
                <w:lang w:val="fr-FR"/>
              </w:rPr>
              <w:t>50km</w:t>
            </w:r>
          </w:p>
        </w:tc>
      </w:tr>
      <w:tr w:rsidR="00C76CB8" w:rsidRPr="00517453" w14:paraId="21ABEA43" w14:textId="77777777" w:rsidTr="00A347CC">
        <w:trPr>
          <w:trHeight w:val="100"/>
          <w:jc w:val="center"/>
        </w:trPr>
        <w:tc>
          <w:tcPr>
            <w:tcW w:w="6121" w:type="dxa"/>
            <w:shd w:val="clear" w:color="auto" w:fill="auto"/>
            <w:vAlign w:val="center"/>
          </w:tcPr>
          <w:p w14:paraId="733877C1" w14:textId="77777777" w:rsidR="00C76CB8" w:rsidRPr="00517453" w:rsidRDefault="00C76CB8" w:rsidP="00A347CC">
            <w:pPr>
              <w:spacing w:after="0" w:line="240" w:lineRule="auto"/>
              <w:rPr>
                <w:rFonts w:ascii="Times" w:eastAsia="Batang" w:hAnsi="Times" w:cs="Times New Roman"/>
                <w:sz w:val="20"/>
                <w:szCs w:val="20"/>
              </w:rPr>
            </w:pPr>
            <w:r w:rsidRPr="00517453">
              <w:rPr>
                <w:rFonts w:ascii="Times" w:eastAsia="DengXian" w:hAnsi="Times" w:cs="Times New Roman"/>
                <w:kern w:val="24"/>
                <w:sz w:val="20"/>
                <w:szCs w:val="20"/>
              </w:rPr>
              <w:t>Satellite EIRP density /beam (dBW/MHz)</w:t>
            </w:r>
          </w:p>
        </w:tc>
        <w:tc>
          <w:tcPr>
            <w:tcW w:w="2306" w:type="dxa"/>
            <w:shd w:val="clear" w:color="auto" w:fill="auto"/>
            <w:vAlign w:val="center"/>
          </w:tcPr>
          <w:p w14:paraId="58572178" w14:textId="77777777" w:rsidR="00C76CB8" w:rsidRPr="00517453" w:rsidRDefault="00C76CB8" w:rsidP="00A347CC">
            <w:pPr>
              <w:spacing w:after="0" w:line="240" w:lineRule="auto"/>
              <w:jc w:val="center"/>
              <w:rPr>
                <w:rFonts w:ascii="Times" w:eastAsia="Batang" w:hAnsi="Times" w:cs="Times New Roman"/>
                <w:sz w:val="20"/>
                <w:szCs w:val="20"/>
              </w:rPr>
            </w:pPr>
            <w:r w:rsidRPr="00517453">
              <w:rPr>
                <w:rFonts w:ascii="Times" w:eastAsia="DengXian" w:hAnsi="Times" w:cs="Times New Roman"/>
                <w:kern w:val="24"/>
                <w:sz w:val="20"/>
                <w:szCs w:val="20"/>
                <w:lang w:val="fr-FR"/>
              </w:rPr>
              <w:t>34</w:t>
            </w:r>
          </w:p>
        </w:tc>
      </w:tr>
      <w:tr w:rsidR="00C76CB8" w:rsidRPr="00517453" w14:paraId="7937B03F" w14:textId="77777777" w:rsidTr="00A347CC">
        <w:trPr>
          <w:trHeight w:val="218"/>
          <w:jc w:val="center"/>
        </w:trPr>
        <w:tc>
          <w:tcPr>
            <w:tcW w:w="6121" w:type="dxa"/>
            <w:shd w:val="clear" w:color="auto" w:fill="auto"/>
            <w:vAlign w:val="center"/>
          </w:tcPr>
          <w:p w14:paraId="5B46D4DE" w14:textId="77777777" w:rsidR="00C76CB8" w:rsidRPr="00517453" w:rsidRDefault="00C76CB8" w:rsidP="00A347CC">
            <w:pPr>
              <w:spacing w:after="0" w:line="240" w:lineRule="auto"/>
              <w:rPr>
                <w:rFonts w:ascii="Times" w:eastAsia="Batang" w:hAnsi="Times" w:cs="Times New Roman"/>
                <w:sz w:val="20"/>
                <w:szCs w:val="20"/>
              </w:rPr>
            </w:pPr>
            <w:r w:rsidRPr="00517453">
              <w:rPr>
                <w:rFonts w:ascii="Times" w:eastAsia="Batang" w:hAnsi="Times" w:cs="Times New Roman"/>
                <w:kern w:val="24"/>
                <w:sz w:val="20"/>
                <w:szCs w:val="20"/>
              </w:rPr>
              <w:t>Payload Total DL power level (dBW)</w:t>
            </w:r>
          </w:p>
        </w:tc>
        <w:tc>
          <w:tcPr>
            <w:tcW w:w="2306" w:type="dxa"/>
            <w:shd w:val="clear" w:color="auto" w:fill="auto"/>
            <w:vAlign w:val="center"/>
          </w:tcPr>
          <w:p w14:paraId="47614242" w14:textId="77777777" w:rsidR="00C76CB8" w:rsidRPr="00517453" w:rsidRDefault="00C76CB8" w:rsidP="00A347CC">
            <w:pPr>
              <w:spacing w:after="0" w:line="240" w:lineRule="auto"/>
              <w:jc w:val="center"/>
              <w:rPr>
                <w:rFonts w:ascii="Times" w:eastAsia="Batang" w:hAnsi="Times" w:cs="Times New Roman"/>
                <w:sz w:val="20"/>
                <w:szCs w:val="20"/>
              </w:rPr>
            </w:pPr>
            <w:r w:rsidRPr="00517453">
              <w:rPr>
                <w:rFonts w:ascii="Times" w:eastAsia="Batang" w:hAnsi="Times" w:cs="Times New Roman"/>
                <w:kern w:val="24"/>
                <w:sz w:val="20"/>
                <w:szCs w:val="20"/>
              </w:rPr>
              <w:t>31.24</w:t>
            </w:r>
          </w:p>
        </w:tc>
      </w:tr>
      <w:tr w:rsidR="00C76CB8" w:rsidRPr="00517453" w14:paraId="3C095613" w14:textId="77777777" w:rsidTr="00A347CC">
        <w:trPr>
          <w:trHeight w:val="194"/>
          <w:jc w:val="center"/>
        </w:trPr>
        <w:tc>
          <w:tcPr>
            <w:tcW w:w="6121" w:type="dxa"/>
            <w:shd w:val="clear" w:color="auto" w:fill="auto"/>
            <w:vAlign w:val="center"/>
          </w:tcPr>
          <w:p w14:paraId="68714BA8" w14:textId="77777777" w:rsidR="00C76CB8" w:rsidRPr="00517453" w:rsidRDefault="00C76CB8" w:rsidP="00A347CC">
            <w:pPr>
              <w:spacing w:after="0" w:line="240" w:lineRule="auto"/>
              <w:rPr>
                <w:rFonts w:ascii="Times" w:eastAsia="Batang" w:hAnsi="Times" w:cs="Times New Roman"/>
                <w:sz w:val="20"/>
                <w:szCs w:val="20"/>
              </w:rPr>
            </w:pPr>
            <w:r w:rsidRPr="00517453">
              <w:rPr>
                <w:rFonts w:ascii="Times" w:eastAsia="Batang" w:hAnsi="Times" w:cs="Times New Roman"/>
                <w:kern w:val="24"/>
                <w:sz w:val="20"/>
                <w:szCs w:val="20"/>
              </w:rPr>
              <w:t>Aggregated EIRP (Total) (dBW)</w:t>
            </w:r>
          </w:p>
        </w:tc>
        <w:tc>
          <w:tcPr>
            <w:tcW w:w="2306" w:type="dxa"/>
            <w:shd w:val="clear" w:color="auto" w:fill="auto"/>
            <w:vAlign w:val="center"/>
          </w:tcPr>
          <w:p w14:paraId="5D706617" w14:textId="77777777" w:rsidR="00C76CB8" w:rsidRPr="00517453" w:rsidRDefault="00C76CB8" w:rsidP="00A347CC">
            <w:pPr>
              <w:spacing w:after="0" w:line="240" w:lineRule="auto"/>
              <w:jc w:val="center"/>
              <w:rPr>
                <w:rFonts w:ascii="Times" w:eastAsia="Batang" w:hAnsi="Times" w:cs="Times New Roman"/>
                <w:sz w:val="20"/>
                <w:szCs w:val="20"/>
              </w:rPr>
            </w:pPr>
            <w:r w:rsidRPr="00517453">
              <w:rPr>
                <w:rFonts w:ascii="Times" w:eastAsia="Batang" w:hAnsi="Times" w:cs="Times New Roman"/>
                <w:kern w:val="24"/>
                <w:sz w:val="20"/>
                <w:szCs w:val="20"/>
              </w:rPr>
              <w:t>61.24*</w:t>
            </w:r>
          </w:p>
        </w:tc>
      </w:tr>
      <w:tr w:rsidR="00C76CB8" w:rsidRPr="00517453" w14:paraId="4AA3D36D" w14:textId="77777777" w:rsidTr="00A347CC">
        <w:trPr>
          <w:trHeight w:val="228"/>
          <w:jc w:val="center"/>
        </w:trPr>
        <w:tc>
          <w:tcPr>
            <w:tcW w:w="6121" w:type="dxa"/>
            <w:shd w:val="clear" w:color="auto" w:fill="auto"/>
            <w:vAlign w:val="center"/>
          </w:tcPr>
          <w:p w14:paraId="4D37E8F3" w14:textId="77777777" w:rsidR="00C76CB8" w:rsidRPr="00517453" w:rsidRDefault="00C76CB8" w:rsidP="00A347CC">
            <w:pPr>
              <w:spacing w:after="0" w:line="240" w:lineRule="auto"/>
              <w:rPr>
                <w:rFonts w:ascii="Times" w:eastAsia="Batang" w:hAnsi="Times" w:cs="Times New Roman"/>
                <w:sz w:val="20"/>
                <w:szCs w:val="20"/>
              </w:rPr>
            </w:pPr>
            <w:r w:rsidRPr="00517453">
              <w:rPr>
                <w:rFonts w:ascii="Times" w:eastAsia="Batang" w:hAnsi="Times" w:cs="Times New Roman"/>
                <w:kern w:val="24"/>
                <w:sz w:val="20"/>
                <w:szCs w:val="20"/>
              </w:rPr>
              <w:t>Satellite Tx max Gain</w:t>
            </w:r>
          </w:p>
        </w:tc>
        <w:tc>
          <w:tcPr>
            <w:tcW w:w="2306" w:type="dxa"/>
            <w:shd w:val="clear" w:color="auto" w:fill="auto"/>
            <w:vAlign w:val="center"/>
          </w:tcPr>
          <w:p w14:paraId="74F08824" w14:textId="77777777" w:rsidR="00C76CB8" w:rsidRPr="00517453" w:rsidRDefault="00C76CB8" w:rsidP="00A347CC">
            <w:pPr>
              <w:spacing w:after="0" w:line="240" w:lineRule="auto"/>
              <w:jc w:val="center"/>
              <w:rPr>
                <w:rFonts w:ascii="Times" w:eastAsia="Batang" w:hAnsi="Times" w:cs="Times New Roman"/>
                <w:sz w:val="20"/>
                <w:szCs w:val="20"/>
              </w:rPr>
            </w:pPr>
            <w:r w:rsidRPr="00517453">
              <w:rPr>
                <w:rFonts w:ascii="Times" w:eastAsia="Batang" w:hAnsi="Times" w:cs="Times New Roman"/>
                <w:kern w:val="24"/>
                <w:sz w:val="20"/>
                <w:szCs w:val="20"/>
              </w:rPr>
              <w:t>30 dBi</w:t>
            </w:r>
          </w:p>
        </w:tc>
      </w:tr>
      <w:tr w:rsidR="00C76CB8" w:rsidRPr="00517453" w14:paraId="52D09886" w14:textId="77777777" w:rsidTr="00A347CC">
        <w:trPr>
          <w:trHeight w:val="120"/>
          <w:jc w:val="center"/>
        </w:trPr>
        <w:tc>
          <w:tcPr>
            <w:tcW w:w="6121" w:type="dxa"/>
            <w:shd w:val="clear" w:color="auto" w:fill="auto"/>
            <w:vAlign w:val="center"/>
          </w:tcPr>
          <w:p w14:paraId="09F2CA4D" w14:textId="77777777" w:rsidR="00C76CB8" w:rsidRPr="00517453" w:rsidRDefault="00C76CB8" w:rsidP="00A347CC">
            <w:pPr>
              <w:spacing w:after="0" w:line="240" w:lineRule="auto"/>
              <w:rPr>
                <w:rFonts w:ascii="Times" w:eastAsia="Batang" w:hAnsi="Times" w:cs="Times New Roman"/>
                <w:sz w:val="20"/>
                <w:szCs w:val="20"/>
                <w:lang w:val="de-DE"/>
              </w:rPr>
            </w:pPr>
            <w:r w:rsidRPr="00517453">
              <w:rPr>
                <w:rFonts w:ascii="Times" w:eastAsia="Batang" w:hAnsi="Times" w:cs="Times New Roman"/>
                <w:kern w:val="24"/>
                <w:sz w:val="20"/>
                <w:szCs w:val="20"/>
                <w:lang w:val="de-DE"/>
              </w:rPr>
              <w:t>Maximum EIRP per Satellite beam (dBW)</w:t>
            </w:r>
          </w:p>
        </w:tc>
        <w:tc>
          <w:tcPr>
            <w:tcW w:w="2306" w:type="dxa"/>
            <w:shd w:val="clear" w:color="auto" w:fill="auto"/>
            <w:vAlign w:val="center"/>
          </w:tcPr>
          <w:p w14:paraId="4247AD4F" w14:textId="77777777" w:rsidR="00C76CB8" w:rsidRPr="00517453" w:rsidRDefault="00C76CB8" w:rsidP="00A347CC">
            <w:pPr>
              <w:spacing w:after="0" w:line="240" w:lineRule="auto"/>
              <w:jc w:val="center"/>
              <w:rPr>
                <w:rFonts w:ascii="Times" w:eastAsia="Batang" w:hAnsi="Times" w:cs="Times New Roman"/>
                <w:sz w:val="20"/>
                <w:szCs w:val="20"/>
              </w:rPr>
            </w:pPr>
            <w:r w:rsidRPr="00517453">
              <w:rPr>
                <w:rFonts w:ascii="Times" w:eastAsia="Batang" w:hAnsi="Times" w:cs="Times New Roman"/>
                <w:kern w:val="24"/>
                <w:sz w:val="20"/>
                <w:szCs w:val="20"/>
                <w:lang w:val="fr-FR"/>
              </w:rPr>
              <w:t>41</w:t>
            </w:r>
          </w:p>
        </w:tc>
      </w:tr>
      <w:tr w:rsidR="00C76CB8" w:rsidRPr="00517453" w14:paraId="481063D9" w14:textId="77777777" w:rsidTr="00A347CC">
        <w:trPr>
          <w:trHeight w:val="154"/>
          <w:jc w:val="center"/>
        </w:trPr>
        <w:tc>
          <w:tcPr>
            <w:tcW w:w="6121" w:type="dxa"/>
            <w:shd w:val="clear" w:color="auto" w:fill="auto"/>
            <w:vAlign w:val="center"/>
          </w:tcPr>
          <w:p w14:paraId="27782AF1" w14:textId="77777777" w:rsidR="00C76CB8" w:rsidRPr="00517453" w:rsidRDefault="00C76CB8" w:rsidP="00A347CC">
            <w:pPr>
              <w:spacing w:after="0" w:line="240" w:lineRule="auto"/>
              <w:rPr>
                <w:rFonts w:ascii="Times" w:eastAsia="Batang" w:hAnsi="Times" w:cs="Times New Roman"/>
                <w:sz w:val="20"/>
                <w:szCs w:val="20"/>
              </w:rPr>
            </w:pPr>
            <w:r w:rsidRPr="00517453">
              <w:rPr>
                <w:rFonts w:ascii="Times" w:eastAsia="DengXian" w:hAnsi="Times" w:cs="Times New Roman"/>
                <w:kern w:val="24"/>
                <w:sz w:val="20"/>
                <w:szCs w:val="20"/>
              </w:rPr>
              <w:t>Total number of beam footprints***</w:t>
            </w:r>
          </w:p>
        </w:tc>
        <w:tc>
          <w:tcPr>
            <w:tcW w:w="2306" w:type="dxa"/>
            <w:shd w:val="clear" w:color="auto" w:fill="auto"/>
            <w:vAlign w:val="center"/>
          </w:tcPr>
          <w:p w14:paraId="4814265C" w14:textId="77777777" w:rsidR="00C76CB8" w:rsidRPr="00517453" w:rsidRDefault="00C76CB8" w:rsidP="00A347CC">
            <w:pPr>
              <w:spacing w:after="0" w:line="240" w:lineRule="auto"/>
              <w:jc w:val="center"/>
              <w:rPr>
                <w:rFonts w:ascii="Times" w:eastAsia="Batang" w:hAnsi="Times" w:cs="Times New Roman"/>
                <w:sz w:val="20"/>
                <w:szCs w:val="20"/>
              </w:rPr>
            </w:pPr>
            <w:r w:rsidRPr="00517453">
              <w:rPr>
                <w:rFonts w:ascii="Times" w:eastAsia="DengXian" w:hAnsi="Times" w:cs="Times New Roman"/>
                <w:kern w:val="24"/>
                <w:sz w:val="20"/>
                <w:szCs w:val="20"/>
              </w:rPr>
              <w:t>1058</w:t>
            </w:r>
          </w:p>
        </w:tc>
      </w:tr>
      <w:tr w:rsidR="00C76CB8" w:rsidRPr="00517453" w14:paraId="46D8B59D" w14:textId="77777777" w:rsidTr="00A347CC">
        <w:trPr>
          <w:trHeight w:val="132"/>
          <w:jc w:val="center"/>
        </w:trPr>
        <w:tc>
          <w:tcPr>
            <w:tcW w:w="6121" w:type="dxa"/>
            <w:shd w:val="clear" w:color="auto" w:fill="auto"/>
            <w:vAlign w:val="center"/>
          </w:tcPr>
          <w:p w14:paraId="37D36029" w14:textId="77777777" w:rsidR="00C76CB8" w:rsidRPr="00517453" w:rsidRDefault="00C76CB8" w:rsidP="00A347CC">
            <w:pPr>
              <w:spacing w:after="0" w:line="240" w:lineRule="auto"/>
              <w:rPr>
                <w:rFonts w:ascii="Times" w:eastAsia="Batang" w:hAnsi="Times" w:cs="Times New Roman"/>
                <w:sz w:val="20"/>
                <w:szCs w:val="20"/>
              </w:rPr>
            </w:pPr>
            <w:r w:rsidRPr="00517453">
              <w:rPr>
                <w:rFonts w:ascii="Times" w:eastAsia="Batang" w:hAnsi="Times" w:cs="Times New Roman"/>
                <w:kern w:val="24"/>
                <w:sz w:val="20"/>
                <w:szCs w:val="20"/>
              </w:rPr>
              <w:t>Total number of simultaneously active beams **</w:t>
            </w:r>
          </w:p>
        </w:tc>
        <w:tc>
          <w:tcPr>
            <w:tcW w:w="2306" w:type="dxa"/>
            <w:shd w:val="clear" w:color="auto" w:fill="auto"/>
            <w:vAlign w:val="center"/>
          </w:tcPr>
          <w:p w14:paraId="431CE70D" w14:textId="77777777" w:rsidR="00C76CB8" w:rsidRPr="00517453" w:rsidRDefault="00C76CB8" w:rsidP="00A347CC">
            <w:pPr>
              <w:spacing w:after="0" w:line="240" w:lineRule="auto"/>
              <w:jc w:val="center"/>
              <w:rPr>
                <w:rFonts w:ascii="Times" w:eastAsia="Batang" w:hAnsi="Times" w:cs="Times New Roman"/>
                <w:sz w:val="20"/>
                <w:szCs w:val="20"/>
              </w:rPr>
            </w:pPr>
            <w:r w:rsidRPr="00517453">
              <w:rPr>
                <w:rFonts w:ascii="Times" w:eastAsia="Batang" w:hAnsi="Times" w:cs="Times New Roman"/>
                <w:kern w:val="24"/>
                <w:sz w:val="20"/>
                <w:szCs w:val="20"/>
                <w:lang w:val="fr-FR"/>
              </w:rPr>
              <w:t>106</w:t>
            </w:r>
          </w:p>
        </w:tc>
      </w:tr>
      <w:tr w:rsidR="00C76CB8" w:rsidRPr="00517453" w14:paraId="3DC12C25" w14:textId="77777777" w:rsidTr="00A347CC">
        <w:trPr>
          <w:trHeight w:val="110"/>
          <w:jc w:val="center"/>
        </w:trPr>
        <w:tc>
          <w:tcPr>
            <w:tcW w:w="6121" w:type="dxa"/>
            <w:shd w:val="clear" w:color="auto" w:fill="auto"/>
            <w:vAlign w:val="center"/>
          </w:tcPr>
          <w:p w14:paraId="02BC245A" w14:textId="77777777" w:rsidR="00C76CB8" w:rsidRPr="00517453" w:rsidRDefault="00C76CB8" w:rsidP="00A347CC">
            <w:pPr>
              <w:spacing w:after="0" w:line="240" w:lineRule="auto"/>
              <w:rPr>
                <w:rFonts w:ascii="Times" w:eastAsia="Batang" w:hAnsi="Times" w:cs="Times New Roman"/>
                <w:sz w:val="20"/>
                <w:szCs w:val="20"/>
              </w:rPr>
            </w:pPr>
            <w:r w:rsidRPr="00517453">
              <w:rPr>
                <w:rFonts w:ascii="Times" w:eastAsia="DengXian" w:hAnsi="Times" w:cs="Times New Roman"/>
                <w:kern w:val="24"/>
                <w:sz w:val="20"/>
                <w:szCs w:val="20"/>
                <w:lang w:val="fr-FR"/>
              </w:rPr>
              <w:t>% simultaneously active beams**</w:t>
            </w:r>
          </w:p>
        </w:tc>
        <w:tc>
          <w:tcPr>
            <w:tcW w:w="2306" w:type="dxa"/>
            <w:shd w:val="clear" w:color="auto" w:fill="auto"/>
            <w:vAlign w:val="center"/>
          </w:tcPr>
          <w:p w14:paraId="06CB3BC8" w14:textId="77777777" w:rsidR="00C76CB8" w:rsidRPr="00517453" w:rsidRDefault="00C76CB8" w:rsidP="00A347CC">
            <w:pPr>
              <w:spacing w:after="0" w:line="240" w:lineRule="auto"/>
              <w:jc w:val="center"/>
              <w:rPr>
                <w:rFonts w:ascii="Times" w:eastAsia="Batang" w:hAnsi="Times" w:cs="Times New Roman"/>
                <w:sz w:val="20"/>
                <w:szCs w:val="20"/>
              </w:rPr>
            </w:pPr>
            <w:r w:rsidRPr="00517453">
              <w:rPr>
                <w:rFonts w:ascii="Times" w:eastAsia="DengXian" w:hAnsi="Times" w:cs="Times New Roman"/>
                <w:kern w:val="24"/>
                <w:sz w:val="20"/>
                <w:szCs w:val="20"/>
                <w:lang w:val="fr-FR"/>
              </w:rPr>
              <w:t>10.02 %</w:t>
            </w:r>
          </w:p>
        </w:tc>
      </w:tr>
      <w:tr w:rsidR="00C76CB8" w:rsidRPr="00517453" w14:paraId="74E6B4A5" w14:textId="77777777" w:rsidTr="00A347CC">
        <w:trPr>
          <w:trHeight w:val="439"/>
          <w:jc w:val="center"/>
        </w:trPr>
        <w:tc>
          <w:tcPr>
            <w:tcW w:w="8427" w:type="dxa"/>
            <w:gridSpan w:val="2"/>
            <w:shd w:val="clear" w:color="auto" w:fill="auto"/>
            <w:vAlign w:val="center"/>
          </w:tcPr>
          <w:p w14:paraId="36C752A9" w14:textId="77777777" w:rsidR="00C76CB8" w:rsidRPr="00517453" w:rsidRDefault="00C76CB8" w:rsidP="00A347CC">
            <w:pPr>
              <w:spacing w:after="0" w:line="240" w:lineRule="auto"/>
              <w:ind w:left="850" w:hanging="850"/>
              <w:rPr>
                <w:rFonts w:ascii="Times" w:eastAsia="Batang" w:hAnsi="Times" w:cs="Times New Roman"/>
                <w:sz w:val="20"/>
                <w:szCs w:val="20"/>
              </w:rPr>
            </w:pPr>
            <w:r w:rsidRPr="00517453">
              <w:rPr>
                <w:rFonts w:ascii="Times" w:eastAsia="Batang" w:hAnsi="Times" w:cs="Times New Roman"/>
                <w:kern w:val="24"/>
                <w:sz w:val="20"/>
                <w:szCs w:val="20"/>
              </w:rPr>
              <w:t xml:space="preserve">*Note: EIRP limit is 61.24 dBm for the reference configuration. </w:t>
            </w:r>
          </w:p>
          <w:p w14:paraId="17BAF60A" w14:textId="77777777" w:rsidR="00C76CB8" w:rsidRPr="00517453" w:rsidRDefault="00C76CB8" w:rsidP="00A347CC">
            <w:pPr>
              <w:spacing w:after="0" w:line="240" w:lineRule="auto"/>
              <w:rPr>
                <w:rFonts w:ascii="Times" w:eastAsia="Batang" w:hAnsi="Times" w:cs="Times New Roman"/>
                <w:kern w:val="24"/>
                <w:sz w:val="20"/>
                <w:szCs w:val="20"/>
              </w:rPr>
            </w:pPr>
            <w:r w:rsidRPr="00517453">
              <w:rPr>
                <w:rFonts w:ascii="Times" w:eastAsia="DengXian" w:hAnsi="Times" w:cs="Times New Roman"/>
                <w:kern w:val="24"/>
                <w:sz w:val="20"/>
                <w:szCs w:val="20"/>
              </w:rPr>
              <w:t xml:space="preserve">**Assuming 100 % Resource Block utilization within the same beam at max power. </w:t>
            </w:r>
            <w:r w:rsidRPr="00517453">
              <w:rPr>
                <w:rFonts w:ascii="Times" w:eastAsia="Batang" w:hAnsi="Times" w:cs="Times New Roman"/>
                <w:kern w:val="24"/>
                <w:sz w:val="20"/>
                <w:szCs w:val="20"/>
              </w:rPr>
              <w:t xml:space="preserve">Absolute number of simultaneously active beams is up to 212 (due to limitation of RF) </w:t>
            </w:r>
          </w:p>
          <w:p w14:paraId="7A7D8C89" w14:textId="77777777" w:rsidR="00C76CB8" w:rsidRPr="00517453" w:rsidRDefault="00C76CB8" w:rsidP="00A347CC">
            <w:pPr>
              <w:spacing w:after="0" w:line="240" w:lineRule="auto"/>
              <w:rPr>
                <w:rFonts w:ascii="Times" w:eastAsia="Batang" w:hAnsi="Times" w:cs="Times New Roman"/>
                <w:kern w:val="24"/>
                <w:sz w:val="20"/>
                <w:szCs w:val="20"/>
              </w:rPr>
            </w:pPr>
            <w:r w:rsidRPr="00517453">
              <w:rPr>
                <w:rFonts w:ascii="Times" w:eastAsia="Batang" w:hAnsi="Times" w:cs="Times New Roman"/>
                <w:kern w:val="24"/>
                <w:sz w:val="20"/>
                <w:szCs w:val="20"/>
              </w:rPr>
              <w:t>*** For a constellation design at 600km with low elevation angle with 30° and selected (i.e Set 1 parameters) beam size</w:t>
            </w:r>
          </w:p>
          <w:p w14:paraId="3D8558BC" w14:textId="77777777" w:rsidR="00C76CB8" w:rsidRPr="00517453" w:rsidRDefault="00C76CB8" w:rsidP="00A347CC">
            <w:pPr>
              <w:spacing w:after="0" w:line="240" w:lineRule="auto"/>
              <w:rPr>
                <w:rFonts w:ascii="Times" w:eastAsia="DengXian" w:hAnsi="Times" w:cs="Times New Roman"/>
                <w:kern w:val="24"/>
                <w:sz w:val="20"/>
                <w:szCs w:val="20"/>
              </w:rPr>
            </w:pPr>
            <w:r w:rsidRPr="00517453">
              <w:rPr>
                <w:rFonts w:ascii="Times" w:eastAsia="DengXian" w:hAnsi="Times" w:cs="Times New Roman"/>
                <w:kern w:val="24"/>
                <w:sz w:val="20"/>
                <w:szCs w:val="20"/>
              </w:rPr>
              <w:t>Note 1: At least this beam size is considered in this scenario, larger beam sizes maybe evaluated and reported by companies</w:t>
            </w:r>
          </w:p>
          <w:p w14:paraId="3FA9EC9A" w14:textId="77777777" w:rsidR="00C76CB8" w:rsidRPr="00517453" w:rsidRDefault="00C76CB8" w:rsidP="00A347CC">
            <w:pPr>
              <w:spacing w:after="0" w:line="240" w:lineRule="auto"/>
              <w:rPr>
                <w:rFonts w:ascii="Times" w:eastAsia="DengXian" w:hAnsi="Times" w:cs="Times New Roman"/>
                <w:kern w:val="24"/>
                <w:sz w:val="20"/>
                <w:szCs w:val="20"/>
              </w:rPr>
            </w:pPr>
          </w:p>
        </w:tc>
      </w:tr>
    </w:tbl>
    <w:p w14:paraId="51AD22F0" w14:textId="77777777" w:rsidR="00C76CB8" w:rsidRPr="00517453" w:rsidRDefault="00C76CB8" w:rsidP="00C76CB8">
      <w:pPr>
        <w:spacing w:beforeAutospacing="1" w:after="0" w:afterAutospacing="1" w:line="240" w:lineRule="auto"/>
        <w:jc w:val="both"/>
        <w:rPr>
          <w:rFonts w:ascii="Times" w:eastAsia="Batang" w:hAnsi="Times" w:cs="Times New Roman"/>
          <w:sz w:val="20"/>
          <w:szCs w:val="24"/>
          <w:lang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C76CB8" w:rsidRPr="00517453" w14:paraId="0E3AE1CD" w14:textId="77777777" w:rsidTr="00A347CC">
        <w:trPr>
          <w:gridAfter w:val="1"/>
          <w:wAfter w:w="2306" w:type="dxa"/>
          <w:trHeight w:val="300"/>
          <w:jc w:val="center"/>
        </w:trPr>
        <w:tc>
          <w:tcPr>
            <w:tcW w:w="6121" w:type="dxa"/>
            <w:tcBorders>
              <w:bottom w:val="single" w:sz="12" w:space="0" w:color="666666"/>
            </w:tcBorders>
            <w:shd w:val="clear" w:color="auto" w:fill="00B0F0"/>
            <w:vAlign w:val="center"/>
          </w:tcPr>
          <w:p w14:paraId="7A223AE8" w14:textId="77777777" w:rsidR="00C76CB8" w:rsidRPr="00517453" w:rsidRDefault="00C76CB8" w:rsidP="00A347CC">
            <w:pPr>
              <w:spacing w:after="0" w:line="240" w:lineRule="auto"/>
              <w:jc w:val="center"/>
              <w:rPr>
                <w:rFonts w:ascii="Times" w:eastAsia="Batang" w:hAnsi="Times" w:cs="Times New Roman"/>
                <w:sz w:val="20"/>
                <w:szCs w:val="20"/>
              </w:rPr>
            </w:pPr>
            <w:r w:rsidRPr="00517453">
              <w:rPr>
                <w:rFonts w:ascii="Times" w:eastAsia="Batang" w:hAnsi="Times" w:cs="Times New Roman"/>
                <w:kern w:val="24"/>
                <w:sz w:val="20"/>
                <w:szCs w:val="20"/>
              </w:rPr>
              <w:t>LEO600km Set1-2 FR1 (i.e., S-band)</w:t>
            </w:r>
          </w:p>
        </w:tc>
      </w:tr>
      <w:tr w:rsidR="00C76CB8" w:rsidRPr="00517453" w14:paraId="7BA86E6B" w14:textId="77777777" w:rsidTr="00A347CC">
        <w:trPr>
          <w:trHeight w:val="54"/>
          <w:jc w:val="center"/>
        </w:trPr>
        <w:tc>
          <w:tcPr>
            <w:tcW w:w="6121" w:type="dxa"/>
            <w:shd w:val="clear" w:color="auto" w:fill="auto"/>
            <w:vAlign w:val="center"/>
          </w:tcPr>
          <w:p w14:paraId="03F53158" w14:textId="77777777" w:rsidR="00C76CB8" w:rsidRPr="00517453" w:rsidRDefault="00C76CB8" w:rsidP="00A347CC">
            <w:pPr>
              <w:spacing w:after="0" w:line="240" w:lineRule="auto"/>
              <w:rPr>
                <w:rFonts w:ascii="Times" w:eastAsia="Batang" w:hAnsi="Times" w:cs="Times New Roman"/>
                <w:sz w:val="20"/>
                <w:szCs w:val="20"/>
              </w:rPr>
            </w:pPr>
            <w:r w:rsidRPr="00517453">
              <w:rPr>
                <w:rFonts w:ascii="Times" w:eastAsia="Batang" w:hAnsi="Times" w:cs="Times New Roman"/>
                <w:kern w:val="24"/>
                <w:sz w:val="20"/>
                <w:szCs w:val="20"/>
              </w:rPr>
              <w:t>Maximum Bandwidth per beam</w:t>
            </w:r>
          </w:p>
        </w:tc>
        <w:tc>
          <w:tcPr>
            <w:tcW w:w="2306" w:type="dxa"/>
            <w:shd w:val="clear" w:color="auto" w:fill="auto"/>
            <w:vAlign w:val="center"/>
          </w:tcPr>
          <w:p w14:paraId="7072B576" w14:textId="77777777" w:rsidR="00C76CB8" w:rsidRPr="00517453" w:rsidRDefault="00C76CB8" w:rsidP="00A347CC">
            <w:pPr>
              <w:spacing w:after="0" w:line="240" w:lineRule="auto"/>
              <w:jc w:val="center"/>
              <w:rPr>
                <w:rFonts w:ascii="Times" w:eastAsia="Batang" w:hAnsi="Times" w:cs="Times New Roman"/>
                <w:sz w:val="20"/>
                <w:szCs w:val="20"/>
              </w:rPr>
            </w:pPr>
            <w:r w:rsidRPr="00517453">
              <w:rPr>
                <w:rFonts w:ascii="Times" w:eastAsia="Batang" w:hAnsi="Times" w:cs="Times New Roman"/>
                <w:kern w:val="24"/>
                <w:sz w:val="20"/>
                <w:szCs w:val="20"/>
              </w:rPr>
              <w:t>5 MHz</w:t>
            </w:r>
          </w:p>
        </w:tc>
      </w:tr>
      <w:tr w:rsidR="00C76CB8" w:rsidRPr="00517453" w14:paraId="3495E141" w14:textId="77777777" w:rsidTr="00A347CC">
        <w:trPr>
          <w:trHeight w:val="37"/>
          <w:jc w:val="center"/>
        </w:trPr>
        <w:tc>
          <w:tcPr>
            <w:tcW w:w="6121" w:type="dxa"/>
            <w:shd w:val="clear" w:color="auto" w:fill="auto"/>
            <w:vAlign w:val="center"/>
          </w:tcPr>
          <w:p w14:paraId="07A0F723" w14:textId="77777777" w:rsidR="00C76CB8" w:rsidRPr="00517453" w:rsidRDefault="00C76CB8" w:rsidP="00A347CC">
            <w:pPr>
              <w:spacing w:after="0" w:line="240" w:lineRule="auto"/>
              <w:rPr>
                <w:rFonts w:ascii="Times" w:eastAsia="Batang" w:hAnsi="Times" w:cs="Times New Roman"/>
                <w:sz w:val="20"/>
                <w:szCs w:val="20"/>
              </w:rPr>
            </w:pPr>
            <w:r w:rsidRPr="00517453">
              <w:rPr>
                <w:rFonts w:ascii="Times" w:eastAsia="Batang" w:hAnsi="Times" w:cs="Times New Roman"/>
                <w:kern w:val="24"/>
                <w:sz w:val="20"/>
                <w:szCs w:val="20"/>
              </w:rPr>
              <w:t>SCS</w:t>
            </w:r>
          </w:p>
        </w:tc>
        <w:tc>
          <w:tcPr>
            <w:tcW w:w="2306" w:type="dxa"/>
            <w:shd w:val="clear" w:color="auto" w:fill="auto"/>
            <w:vAlign w:val="center"/>
          </w:tcPr>
          <w:p w14:paraId="45359B5C" w14:textId="77777777" w:rsidR="00C76CB8" w:rsidRPr="00517453" w:rsidRDefault="00C76CB8" w:rsidP="00A347CC">
            <w:pPr>
              <w:spacing w:after="0" w:line="240" w:lineRule="auto"/>
              <w:jc w:val="center"/>
              <w:rPr>
                <w:rFonts w:ascii="Times" w:eastAsia="Batang" w:hAnsi="Times" w:cs="Times New Roman"/>
                <w:sz w:val="20"/>
                <w:szCs w:val="20"/>
              </w:rPr>
            </w:pPr>
            <w:r w:rsidRPr="00517453">
              <w:rPr>
                <w:rFonts w:ascii="Times" w:eastAsia="Batang" w:hAnsi="Times" w:cs="Times New Roman"/>
                <w:kern w:val="24"/>
                <w:sz w:val="20"/>
                <w:szCs w:val="20"/>
              </w:rPr>
              <w:t>15 kHz</w:t>
            </w:r>
          </w:p>
        </w:tc>
      </w:tr>
      <w:tr w:rsidR="00C76CB8" w:rsidRPr="00517453" w14:paraId="66ED3107" w14:textId="77777777" w:rsidTr="00A347CC">
        <w:trPr>
          <w:trHeight w:val="37"/>
          <w:jc w:val="center"/>
        </w:trPr>
        <w:tc>
          <w:tcPr>
            <w:tcW w:w="6121" w:type="dxa"/>
            <w:shd w:val="clear" w:color="auto" w:fill="auto"/>
            <w:vAlign w:val="center"/>
          </w:tcPr>
          <w:p w14:paraId="74EF435E" w14:textId="77777777" w:rsidR="00C76CB8" w:rsidRPr="00517453" w:rsidRDefault="00C76CB8" w:rsidP="00A347CC">
            <w:pPr>
              <w:spacing w:after="0" w:line="240" w:lineRule="auto"/>
              <w:rPr>
                <w:rFonts w:ascii="Times" w:eastAsia="Batang" w:hAnsi="Times" w:cs="Times New Roman"/>
                <w:sz w:val="20"/>
                <w:szCs w:val="20"/>
              </w:rPr>
            </w:pPr>
            <w:r w:rsidRPr="00517453">
              <w:rPr>
                <w:rFonts w:ascii="Times" w:eastAsia="DengXian" w:hAnsi="Times" w:cs="Times New Roman"/>
                <w:kern w:val="24"/>
                <w:sz w:val="20"/>
                <w:szCs w:val="20"/>
              </w:rPr>
              <w:t>Beam size (note 1)</w:t>
            </w:r>
          </w:p>
        </w:tc>
        <w:tc>
          <w:tcPr>
            <w:tcW w:w="2306" w:type="dxa"/>
            <w:shd w:val="clear" w:color="auto" w:fill="auto"/>
            <w:vAlign w:val="center"/>
          </w:tcPr>
          <w:p w14:paraId="19F8554D" w14:textId="77777777" w:rsidR="00C76CB8" w:rsidRPr="00517453" w:rsidRDefault="00C76CB8" w:rsidP="00A347CC">
            <w:pPr>
              <w:spacing w:after="0" w:line="240" w:lineRule="auto"/>
              <w:jc w:val="center"/>
              <w:rPr>
                <w:rFonts w:ascii="Times" w:eastAsia="Batang" w:hAnsi="Times" w:cs="Times New Roman"/>
                <w:sz w:val="20"/>
                <w:szCs w:val="20"/>
              </w:rPr>
            </w:pPr>
            <w:r w:rsidRPr="00517453">
              <w:rPr>
                <w:rFonts w:ascii="Times" w:eastAsia="DengXian" w:hAnsi="Times" w:cs="Times New Roman"/>
                <w:kern w:val="24"/>
                <w:sz w:val="20"/>
                <w:szCs w:val="20"/>
              </w:rPr>
              <w:t>50km</w:t>
            </w:r>
          </w:p>
        </w:tc>
      </w:tr>
      <w:tr w:rsidR="00C76CB8" w:rsidRPr="00517453" w14:paraId="474F5E22" w14:textId="77777777" w:rsidTr="00A347CC">
        <w:trPr>
          <w:trHeight w:val="56"/>
          <w:jc w:val="center"/>
        </w:trPr>
        <w:tc>
          <w:tcPr>
            <w:tcW w:w="6121" w:type="dxa"/>
            <w:shd w:val="clear" w:color="auto" w:fill="auto"/>
            <w:vAlign w:val="center"/>
          </w:tcPr>
          <w:p w14:paraId="347ED361" w14:textId="77777777" w:rsidR="00C76CB8" w:rsidRPr="00517453" w:rsidRDefault="00C76CB8" w:rsidP="00A347CC">
            <w:pPr>
              <w:spacing w:after="0" w:line="240" w:lineRule="auto"/>
              <w:rPr>
                <w:rFonts w:ascii="Times" w:eastAsia="Batang" w:hAnsi="Times" w:cs="Times New Roman"/>
                <w:sz w:val="20"/>
                <w:szCs w:val="20"/>
              </w:rPr>
            </w:pPr>
            <w:r w:rsidRPr="00517453">
              <w:rPr>
                <w:rFonts w:ascii="Times" w:eastAsia="DengXian" w:hAnsi="Times" w:cs="Times New Roman"/>
                <w:kern w:val="24"/>
                <w:sz w:val="20"/>
                <w:szCs w:val="20"/>
              </w:rPr>
              <w:t>Satellite EIRP density /beam (dBW/MHz)</w:t>
            </w:r>
          </w:p>
        </w:tc>
        <w:tc>
          <w:tcPr>
            <w:tcW w:w="2306" w:type="dxa"/>
            <w:shd w:val="clear" w:color="auto" w:fill="auto"/>
            <w:vAlign w:val="center"/>
          </w:tcPr>
          <w:p w14:paraId="007FF10E" w14:textId="77777777" w:rsidR="00C76CB8" w:rsidRPr="00517453" w:rsidRDefault="00C76CB8" w:rsidP="00A347CC">
            <w:pPr>
              <w:spacing w:after="0" w:line="240" w:lineRule="auto"/>
              <w:jc w:val="center"/>
              <w:rPr>
                <w:rFonts w:ascii="Times" w:eastAsia="Batang" w:hAnsi="Times" w:cs="Times New Roman"/>
                <w:sz w:val="20"/>
                <w:szCs w:val="20"/>
              </w:rPr>
            </w:pPr>
            <w:r w:rsidRPr="00517453">
              <w:rPr>
                <w:rFonts w:ascii="Times" w:eastAsia="DengXian" w:hAnsi="Times" w:cs="Times New Roman"/>
                <w:kern w:val="24"/>
                <w:sz w:val="20"/>
                <w:szCs w:val="20"/>
              </w:rPr>
              <w:t>34</w:t>
            </w:r>
          </w:p>
        </w:tc>
      </w:tr>
      <w:tr w:rsidR="00C76CB8" w:rsidRPr="00517453" w14:paraId="154963FF" w14:textId="77777777" w:rsidTr="00A347CC">
        <w:trPr>
          <w:trHeight w:val="88"/>
          <w:jc w:val="center"/>
        </w:trPr>
        <w:tc>
          <w:tcPr>
            <w:tcW w:w="6121" w:type="dxa"/>
            <w:shd w:val="clear" w:color="auto" w:fill="auto"/>
            <w:vAlign w:val="center"/>
          </w:tcPr>
          <w:p w14:paraId="4ADB1319" w14:textId="77777777" w:rsidR="00C76CB8" w:rsidRPr="00517453" w:rsidRDefault="00C76CB8" w:rsidP="00A347CC">
            <w:pPr>
              <w:spacing w:after="0" w:line="240" w:lineRule="auto"/>
              <w:rPr>
                <w:rFonts w:ascii="Times" w:eastAsia="Batang" w:hAnsi="Times" w:cs="Times New Roman"/>
                <w:sz w:val="20"/>
                <w:szCs w:val="20"/>
              </w:rPr>
            </w:pPr>
            <w:r w:rsidRPr="00517453">
              <w:rPr>
                <w:rFonts w:ascii="Times" w:eastAsia="Batang" w:hAnsi="Times" w:cs="Times New Roman"/>
                <w:kern w:val="24"/>
                <w:sz w:val="20"/>
                <w:szCs w:val="20"/>
              </w:rPr>
              <w:t>Payload Total DL power level (dBW)</w:t>
            </w:r>
          </w:p>
        </w:tc>
        <w:tc>
          <w:tcPr>
            <w:tcW w:w="2306" w:type="dxa"/>
            <w:shd w:val="clear" w:color="auto" w:fill="auto"/>
            <w:vAlign w:val="center"/>
          </w:tcPr>
          <w:p w14:paraId="517875BB" w14:textId="77777777" w:rsidR="00C76CB8" w:rsidRPr="00517453" w:rsidRDefault="00C76CB8" w:rsidP="00A347CC">
            <w:pPr>
              <w:spacing w:after="0" w:line="240" w:lineRule="auto"/>
              <w:jc w:val="center"/>
              <w:rPr>
                <w:rFonts w:ascii="Times" w:eastAsia="Batang" w:hAnsi="Times" w:cs="Times New Roman"/>
                <w:sz w:val="20"/>
                <w:szCs w:val="20"/>
              </w:rPr>
            </w:pPr>
            <w:r w:rsidRPr="00517453">
              <w:rPr>
                <w:rFonts w:ascii="Times" w:eastAsia="Batang" w:hAnsi="Times" w:cs="Times New Roman"/>
                <w:kern w:val="24"/>
                <w:sz w:val="20"/>
                <w:szCs w:val="20"/>
              </w:rPr>
              <w:t>23</w:t>
            </w:r>
          </w:p>
        </w:tc>
      </w:tr>
      <w:tr w:rsidR="00C76CB8" w:rsidRPr="00517453" w14:paraId="2D3A4830" w14:textId="77777777" w:rsidTr="00A347CC">
        <w:trPr>
          <w:trHeight w:val="37"/>
          <w:jc w:val="center"/>
        </w:trPr>
        <w:tc>
          <w:tcPr>
            <w:tcW w:w="6121" w:type="dxa"/>
            <w:shd w:val="clear" w:color="auto" w:fill="auto"/>
            <w:vAlign w:val="center"/>
          </w:tcPr>
          <w:p w14:paraId="3B8DF80B" w14:textId="77777777" w:rsidR="00C76CB8" w:rsidRPr="00517453" w:rsidRDefault="00C76CB8" w:rsidP="00A347CC">
            <w:pPr>
              <w:spacing w:after="0" w:line="240" w:lineRule="auto"/>
              <w:rPr>
                <w:rFonts w:ascii="Times" w:eastAsia="Batang" w:hAnsi="Times" w:cs="Times New Roman"/>
                <w:sz w:val="20"/>
                <w:szCs w:val="20"/>
              </w:rPr>
            </w:pPr>
            <w:r w:rsidRPr="00517453">
              <w:rPr>
                <w:rFonts w:ascii="Times" w:eastAsia="Batang" w:hAnsi="Times" w:cs="Times New Roman"/>
                <w:kern w:val="24"/>
                <w:sz w:val="20"/>
                <w:szCs w:val="20"/>
              </w:rPr>
              <w:t>Aggregated EIRP (Total) (dBW)</w:t>
            </w:r>
          </w:p>
        </w:tc>
        <w:tc>
          <w:tcPr>
            <w:tcW w:w="2306" w:type="dxa"/>
            <w:shd w:val="clear" w:color="auto" w:fill="auto"/>
            <w:vAlign w:val="center"/>
          </w:tcPr>
          <w:p w14:paraId="50717FA2" w14:textId="77777777" w:rsidR="00C76CB8" w:rsidRPr="00517453" w:rsidRDefault="00C76CB8" w:rsidP="00A347CC">
            <w:pPr>
              <w:spacing w:after="0" w:line="240" w:lineRule="auto"/>
              <w:jc w:val="center"/>
              <w:rPr>
                <w:rFonts w:ascii="Times" w:eastAsia="Batang" w:hAnsi="Times" w:cs="Times New Roman"/>
                <w:sz w:val="20"/>
                <w:szCs w:val="20"/>
              </w:rPr>
            </w:pPr>
            <w:r w:rsidRPr="00517453">
              <w:rPr>
                <w:rFonts w:ascii="Times" w:eastAsia="Batang" w:hAnsi="Times" w:cs="Times New Roman"/>
                <w:kern w:val="24"/>
                <w:sz w:val="20"/>
                <w:szCs w:val="20"/>
              </w:rPr>
              <w:t>53*</w:t>
            </w:r>
          </w:p>
        </w:tc>
      </w:tr>
      <w:tr w:rsidR="00C76CB8" w:rsidRPr="00517453" w14:paraId="19F8A23A" w14:textId="77777777" w:rsidTr="00A347CC">
        <w:trPr>
          <w:trHeight w:val="37"/>
          <w:jc w:val="center"/>
        </w:trPr>
        <w:tc>
          <w:tcPr>
            <w:tcW w:w="6121" w:type="dxa"/>
            <w:shd w:val="clear" w:color="auto" w:fill="auto"/>
            <w:vAlign w:val="center"/>
          </w:tcPr>
          <w:p w14:paraId="2FF02737" w14:textId="77777777" w:rsidR="00C76CB8" w:rsidRPr="00517453" w:rsidRDefault="00C76CB8" w:rsidP="00A347CC">
            <w:pPr>
              <w:spacing w:after="0" w:line="240" w:lineRule="auto"/>
              <w:rPr>
                <w:rFonts w:ascii="Times" w:eastAsia="Batang" w:hAnsi="Times" w:cs="Times New Roman"/>
                <w:sz w:val="20"/>
                <w:szCs w:val="20"/>
              </w:rPr>
            </w:pPr>
            <w:r w:rsidRPr="00517453">
              <w:rPr>
                <w:rFonts w:ascii="Times" w:eastAsia="Batang" w:hAnsi="Times" w:cs="Times New Roman"/>
                <w:kern w:val="24"/>
                <w:sz w:val="20"/>
                <w:szCs w:val="20"/>
              </w:rPr>
              <w:t>Satellite Tx max Gain</w:t>
            </w:r>
          </w:p>
        </w:tc>
        <w:tc>
          <w:tcPr>
            <w:tcW w:w="2306" w:type="dxa"/>
            <w:shd w:val="clear" w:color="auto" w:fill="auto"/>
            <w:vAlign w:val="center"/>
          </w:tcPr>
          <w:p w14:paraId="2B1D314A" w14:textId="77777777" w:rsidR="00C76CB8" w:rsidRPr="00517453" w:rsidRDefault="00C76CB8" w:rsidP="00A347CC">
            <w:pPr>
              <w:spacing w:after="0" w:line="240" w:lineRule="auto"/>
              <w:jc w:val="center"/>
              <w:rPr>
                <w:rFonts w:ascii="Times" w:eastAsia="Batang" w:hAnsi="Times" w:cs="Times New Roman"/>
                <w:sz w:val="20"/>
                <w:szCs w:val="20"/>
              </w:rPr>
            </w:pPr>
            <w:r w:rsidRPr="00517453">
              <w:rPr>
                <w:rFonts w:ascii="Times" w:eastAsia="Batang" w:hAnsi="Times" w:cs="Times New Roman"/>
                <w:kern w:val="24"/>
                <w:sz w:val="20"/>
                <w:szCs w:val="20"/>
              </w:rPr>
              <w:t>30 dBi</w:t>
            </w:r>
          </w:p>
        </w:tc>
      </w:tr>
      <w:tr w:rsidR="00C76CB8" w:rsidRPr="00517453" w14:paraId="7D557DF2" w14:textId="77777777" w:rsidTr="00A347CC">
        <w:trPr>
          <w:trHeight w:val="37"/>
          <w:jc w:val="center"/>
        </w:trPr>
        <w:tc>
          <w:tcPr>
            <w:tcW w:w="6121" w:type="dxa"/>
            <w:shd w:val="clear" w:color="auto" w:fill="auto"/>
            <w:vAlign w:val="center"/>
          </w:tcPr>
          <w:p w14:paraId="72744357" w14:textId="77777777" w:rsidR="00C76CB8" w:rsidRPr="00517453" w:rsidRDefault="00C76CB8" w:rsidP="00A347CC">
            <w:pPr>
              <w:spacing w:after="0" w:line="240" w:lineRule="auto"/>
              <w:rPr>
                <w:rFonts w:ascii="Times" w:eastAsia="Batang" w:hAnsi="Times" w:cs="Times New Roman"/>
                <w:sz w:val="20"/>
                <w:szCs w:val="20"/>
                <w:lang w:val="de-DE"/>
              </w:rPr>
            </w:pPr>
            <w:r w:rsidRPr="00517453">
              <w:rPr>
                <w:rFonts w:ascii="Times" w:eastAsia="Batang" w:hAnsi="Times" w:cs="Times New Roman"/>
                <w:kern w:val="24"/>
                <w:sz w:val="20"/>
                <w:szCs w:val="20"/>
                <w:lang w:val="de-DE"/>
              </w:rPr>
              <w:t>Maximum EIRP per Satellite beam (dBW)</w:t>
            </w:r>
          </w:p>
        </w:tc>
        <w:tc>
          <w:tcPr>
            <w:tcW w:w="2306" w:type="dxa"/>
            <w:shd w:val="clear" w:color="auto" w:fill="auto"/>
            <w:vAlign w:val="center"/>
          </w:tcPr>
          <w:p w14:paraId="71484A40" w14:textId="77777777" w:rsidR="00C76CB8" w:rsidRPr="00517453" w:rsidRDefault="00C76CB8" w:rsidP="00A347CC">
            <w:pPr>
              <w:spacing w:after="0" w:line="240" w:lineRule="auto"/>
              <w:jc w:val="center"/>
              <w:rPr>
                <w:rFonts w:ascii="Times" w:eastAsia="Batang" w:hAnsi="Times" w:cs="Times New Roman"/>
                <w:sz w:val="20"/>
                <w:szCs w:val="20"/>
              </w:rPr>
            </w:pPr>
            <w:r w:rsidRPr="00517453">
              <w:rPr>
                <w:rFonts w:ascii="Times" w:eastAsia="Batang" w:hAnsi="Times" w:cs="Times New Roman"/>
                <w:kern w:val="24"/>
                <w:sz w:val="20"/>
                <w:szCs w:val="20"/>
                <w:lang w:val="fr-FR"/>
              </w:rPr>
              <w:t>41</w:t>
            </w:r>
          </w:p>
        </w:tc>
      </w:tr>
      <w:tr w:rsidR="00C76CB8" w:rsidRPr="00517453" w14:paraId="4E8350CB" w14:textId="77777777" w:rsidTr="00A347CC">
        <w:trPr>
          <w:trHeight w:val="37"/>
          <w:jc w:val="center"/>
        </w:trPr>
        <w:tc>
          <w:tcPr>
            <w:tcW w:w="6121" w:type="dxa"/>
            <w:shd w:val="clear" w:color="auto" w:fill="auto"/>
            <w:vAlign w:val="center"/>
          </w:tcPr>
          <w:p w14:paraId="53CDA121" w14:textId="77777777" w:rsidR="00C76CB8" w:rsidRPr="00517453" w:rsidRDefault="00C76CB8" w:rsidP="00A347CC">
            <w:pPr>
              <w:spacing w:after="0" w:line="240" w:lineRule="auto"/>
              <w:rPr>
                <w:rFonts w:ascii="Times" w:eastAsia="Batang" w:hAnsi="Times" w:cs="Times New Roman"/>
                <w:sz w:val="20"/>
                <w:szCs w:val="20"/>
              </w:rPr>
            </w:pPr>
            <w:r w:rsidRPr="00517453">
              <w:rPr>
                <w:rFonts w:ascii="Times" w:eastAsia="DengXian" w:hAnsi="Times" w:cs="Times New Roman"/>
                <w:kern w:val="24"/>
                <w:sz w:val="20"/>
                <w:szCs w:val="20"/>
              </w:rPr>
              <w:t>Total number of beam footprints</w:t>
            </w:r>
          </w:p>
        </w:tc>
        <w:tc>
          <w:tcPr>
            <w:tcW w:w="2306" w:type="dxa"/>
            <w:shd w:val="clear" w:color="auto" w:fill="auto"/>
            <w:vAlign w:val="center"/>
          </w:tcPr>
          <w:p w14:paraId="12AB3E57" w14:textId="77777777" w:rsidR="00C76CB8" w:rsidRPr="00517453" w:rsidRDefault="00C76CB8" w:rsidP="00A347CC">
            <w:pPr>
              <w:spacing w:after="0" w:line="240" w:lineRule="auto"/>
              <w:jc w:val="center"/>
              <w:rPr>
                <w:rFonts w:ascii="Times" w:eastAsia="Batang" w:hAnsi="Times" w:cs="Times New Roman"/>
                <w:sz w:val="20"/>
                <w:szCs w:val="20"/>
              </w:rPr>
            </w:pPr>
            <w:r w:rsidRPr="00517453">
              <w:rPr>
                <w:rFonts w:ascii="Times" w:eastAsia="DengXian" w:hAnsi="Times" w:cs="Times New Roman"/>
                <w:kern w:val="24"/>
                <w:sz w:val="20"/>
                <w:szCs w:val="20"/>
              </w:rPr>
              <w:t>1058</w:t>
            </w:r>
          </w:p>
        </w:tc>
      </w:tr>
      <w:tr w:rsidR="00C76CB8" w:rsidRPr="00517453" w14:paraId="0D02481F" w14:textId="77777777" w:rsidTr="00A347CC">
        <w:trPr>
          <w:trHeight w:val="37"/>
          <w:jc w:val="center"/>
        </w:trPr>
        <w:tc>
          <w:tcPr>
            <w:tcW w:w="6121" w:type="dxa"/>
            <w:shd w:val="clear" w:color="auto" w:fill="auto"/>
            <w:vAlign w:val="center"/>
          </w:tcPr>
          <w:p w14:paraId="1EBF56A3" w14:textId="77777777" w:rsidR="00C76CB8" w:rsidRPr="00517453" w:rsidRDefault="00C76CB8" w:rsidP="00A347CC">
            <w:pPr>
              <w:spacing w:after="0" w:line="240" w:lineRule="auto"/>
              <w:rPr>
                <w:rFonts w:ascii="Times" w:eastAsia="Batang" w:hAnsi="Times" w:cs="Times New Roman"/>
                <w:sz w:val="20"/>
                <w:szCs w:val="20"/>
              </w:rPr>
            </w:pPr>
            <w:r w:rsidRPr="00517453">
              <w:rPr>
                <w:rFonts w:ascii="Times" w:eastAsia="Batang" w:hAnsi="Times" w:cs="Times New Roman"/>
                <w:kern w:val="24"/>
                <w:sz w:val="20"/>
                <w:szCs w:val="20"/>
              </w:rPr>
              <w:t>Total number of simultaneously active beams**</w:t>
            </w:r>
          </w:p>
        </w:tc>
        <w:tc>
          <w:tcPr>
            <w:tcW w:w="2306" w:type="dxa"/>
            <w:shd w:val="clear" w:color="auto" w:fill="auto"/>
            <w:vAlign w:val="center"/>
          </w:tcPr>
          <w:p w14:paraId="2D6B6B5B" w14:textId="77777777" w:rsidR="00C76CB8" w:rsidRPr="00517453" w:rsidRDefault="00C76CB8" w:rsidP="00A347CC">
            <w:pPr>
              <w:spacing w:after="0" w:line="240" w:lineRule="auto"/>
              <w:jc w:val="center"/>
              <w:rPr>
                <w:rFonts w:ascii="Times" w:eastAsia="Batang" w:hAnsi="Times" w:cs="Times New Roman"/>
                <w:sz w:val="20"/>
                <w:szCs w:val="20"/>
              </w:rPr>
            </w:pPr>
            <w:r w:rsidRPr="00517453">
              <w:rPr>
                <w:rFonts w:ascii="Times" w:eastAsia="Batang" w:hAnsi="Times" w:cs="Times New Roman"/>
                <w:kern w:val="24"/>
                <w:sz w:val="20"/>
                <w:szCs w:val="20"/>
                <w:lang w:val="fr-FR"/>
              </w:rPr>
              <w:t>16</w:t>
            </w:r>
          </w:p>
        </w:tc>
      </w:tr>
      <w:tr w:rsidR="00C76CB8" w:rsidRPr="00517453" w14:paraId="0EE40191" w14:textId="77777777" w:rsidTr="00A347CC">
        <w:trPr>
          <w:trHeight w:val="126"/>
          <w:jc w:val="center"/>
        </w:trPr>
        <w:tc>
          <w:tcPr>
            <w:tcW w:w="6121" w:type="dxa"/>
            <w:shd w:val="clear" w:color="auto" w:fill="auto"/>
            <w:vAlign w:val="center"/>
          </w:tcPr>
          <w:p w14:paraId="2B957A5F" w14:textId="77777777" w:rsidR="00C76CB8" w:rsidRPr="00517453" w:rsidRDefault="00C76CB8" w:rsidP="00A347CC">
            <w:pPr>
              <w:spacing w:after="0" w:line="240" w:lineRule="auto"/>
              <w:rPr>
                <w:rFonts w:ascii="Times" w:eastAsia="Batang" w:hAnsi="Times" w:cs="Times New Roman"/>
                <w:sz w:val="20"/>
                <w:szCs w:val="20"/>
              </w:rPr>
            </w:pPr>
            <w:r w:rsidRPr="00517453">
              <w:rPr>
                <w:rFonts w:ascii="Times" w:eastAsia="DengXian" w:hAnsi="Times" w:cs="Times New Roman"/>
                <w:kern w:val="24"/>
                <w:sz w:val="20"/>
                <w:szCs w:val="20"/>
                <w:lang w:val="fr-FR"/>
              </w:rPr>
              <w:t>% simultaneously active beams**</w:t>
            </w:r>
          </w:p>
        </w:tc>
        <w:tc>
          <w:tcPr>
            <w:tcW w:w="2306" w:type="dxa"/>
            <w:shd w:val="clear" w:color="auto" w:fill="auto"/>
            <w:vAlign w:val="center"/>
          </w:tcPr>
          <w:p w14:paraId="20844F54" w14:textId="77777777" w:rsidR="00C76CB8" w:rsidRPr="00517453" w:rsidRDefault="00C76CB8" w:rsidP="00A347CC">
            <w:pPr>
              <w:spacing w:after="0" w:line="240" w:lineRule="auto"/>
              <w:jc w:val="center"/>
              <w:rPr>
                <w:rFonts w:ascii="Times" w:eastAsia="Batang" w:hAnsi="Times" w:cs="Times New Roman"/>
                <w:sz w:val="20"/>
                <w:szCs w:val="20"/>
              </w:rPr>
            </w:pPr>
            <w:r w:rsidRPr="00517453">
              <w:rPr>
                <w:rFonts w:ascii="Times" w:eastAsia="DengXian" w:hAnsi="Times" w:cs="Times New Roman"/>
                <w:kern w:val="24"/>
                <w:sz w:val="20"/>
                <w:szCs w:val="20"/>
              </w:rPr>
              <w:t>1.5 %</w:t>
            </w:r>
          </w:p>
        </w:tc>
      </w:tr>
      <w:tr w:rsidR="00C76CB8" w:rsidRPr="00517453" w14:paraId="4739A572" w14:textId="77777777" w:rsidTr="00A347CC">
        <w:trPr>
          <w:trHeight w:val="37"/>
          <w:jc w:val="center"/>
        </w:trPr>
        <w:tc>
          <w:tcPr>
            <w:tcW w:w="8427" w:type="dxa"/>
            <w:gridSpan w:val="2"/>
            <w:shd w:val="clear" w:color="auto" w:fill="auto"/>
            <w:vAlign w:val="center"/>
          </w:tcPr>
          <w:p w14:paraId="5C1CC60E" w14:textId="77777777" w:rsidR="00C76CB8" w:rsidRPr="00517453" w:rsidRDefault="00C76CB8" w:rsidP="00A347CC">
            <w:pPr>
              <w:spacing w:after="0" w:line="240" w:lineRule="auto"/>
              <w:ind w:left="850" w:hanging="850"/>
              <w:rPr>
                <w:rFonts w:ascii="Times" w:eastAsia="Batang" w:hAnsi="Times" w:cs="Times New Roman"/>
                <w:kern w:val="24"/>
                <w:sz w:val="20"/>
                <w:szCs w:val="20"/>
              </w:rPr>
            </w:pPr>
            <w:r w:rsidRPr="00517453">
              <w:rPr>
                <w:rFonts w:ascii="Times" w:eastAsia="Batang" w:hAnsi="Times" w:cs="Times New Roman"/>
                <w:kern w:val="24"/>
                <w:sz w:val="20"/>
                <w:szCs w:val="20"/>
              </w:rPr>
              <w:t xml:space="preserve">*Note: EIRP limit is 53 dBm for the reference configuration. </w:t>
            </w:r>
          </w:p>
          <w:p w14:paraId="56E6F1A2" w14:textId="77777777" w:rsidR="00C76CB8" w:rsidRPr="00517453" w:rsidRDefault="00C76CB8" w:rsidP="00A347CC">
            <w:pPr>
              <w:spacing w:after="0" w:line="240" w:lineRule="auto"/>
              <w:rPr>
                <w:rFonts w:ascii="Times" w:eastAsia="DengXian" w:hAnsi="Times" w:cs="Times New Roman"/>
                <w:kern w:val="24"/>
                <w:sz w:val="20"/>
                <w:szCs w:val="20"/>
              </w:rPr>
            </w:pPr>
            <w:r w:rsidRPr="00517453">
              <w:rPr>
                <w:rFonts w:ascii="Times" w:eastAsia="Batang" w:hAnsi="Times" w:cs="Times New Roman"/>
                <w:kern w:val="24"/>
                <w:sz w:val="20"/>
                <w:szCs w:val="20"/>
              </w:rPr>
              <w:t>**Absolute number of simultaneously active beams is up to 16 (due to limitation of RF)</w:t>
            </w:r>
          </w:p>
          <w:p w14:paraId="74D0B8ED" w14:textId="77777777" w:rsidR="00C76CB8" w:rsidRPr="00517453" w:rsidRDefault="00C76CB8" w:rsidP="00A347CC">
            <w:pPr>
              <w:spacing w:after="0" w:line="240" w:lineRule="auto"/>
              <w:rPr>
                <w:rFonts w:ascii="Times" w:eastAsia="DengXian" w:hAnsi="Times" w:cs="Times New Roman"/>
                <w:kern w:val="24"/>
                <w:sz w:val="20"/>
                <w:szCs w:val="20"/>
              </w:rPr>
            </w:pPr>
            <w:r w:rsidRPr="00517453">
              <w:rPr>
                <w:rFonts w:ascii="Times" w:eastAsia="DengXian" w:hAnsi="Times" w:cs="Times New Roman"/>
                <w:kern w:val="24"/>
                <w:sz w:val="20"/>
                <w:szCs w:val="20"/>
              </w:rPr>
              <w:t>Note 1: At least this beam size is considered in this scenario, larger beam sizes maybe evaluated and reported by companies</w:t>
            </w:r>
          </w:p>
          <w:p w14:paraId="06535D94" w14:textId="77777777" w:rsidR="00C76CB8" w:rsidRPr="00517453" w:rsidRDefault="00C76CB8" w:rsidP="00A347CC">
            <w:pPr>
              <w:spacing w:after="0" w:line="240" w:lineRule="auto"/>
              <w:rPr>
                <w:rFonts w:ascii="Times" w:eastAsia="DengXian" w:hAnsi="Times" w:cs="Times New Roman"/>
                <w:kern w:val="24"/>
                <w:sz w:val="20"/>
                <w:szCs w:val="20"/>
              </w:rPr>
            </w:pPr>
          </w:p>
        </w:tc>
      </w:tr>
    </w:tbl>
    <w:p w14:paraId="098CE67A" w14:textId="77777777" w:rsidR="00C76CB8" w:rsidRPr="00517453" w:rsidRDefault="00C76CB8" w:rsidP="00C76CB8">
      <w:pPr>
        <w:spacing w:beforeAutospacing="1" w:after="0" w:afterAutospacing="1" w:line="240" w:lineRule="auto"/>
        <w:jc w:val="both"/>
        <w:rPr>
          <w:rFonts w:ascii="Arial" w:eastAsia="SimSun" w:hAnsi="Arial" w:cs="Arial"/>
          <w:color w:val="493118"/>
          <w:sz w:val="18"/>
          <w:szCs w:val="18"/>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C76CB8" w:rsidRPr="00517453" w14:paraId="2D53F1D6" w14:textId="77777777" w:rsidTr="00A347CC">
        <w:trPr>
          <w:gridAfter w:val="1"/>
          <w:wAfter w:w="2306" w:type="dxa"/>
          <w:trHeight w:val="300"/>
          <w:jc w:val="center"/>
        </w:trPr>
        <w:tc>
          <w:tcPr>
            <w:tcW w:w="6121" w:type="dxa"/>
            <w:tcBorders>
              <w:bottom w:val="single" w:sz="12" w:space="0" w:color="666666"/>
            </w:tcBorders>
            <w:shd w:val="clear" w:color="auto" w:fill="00B0F0"/>
            <w:vAlign w:val="center"/>
          </w:tcPr>
          <w:p w14:paraId="7D72848C" w14:textId="77777777" w:rsidR="00C76CB8" w:rsidRPr="00517453" w:rsidRDefault="00C76CB8" w:rsidP="00A347CC">
            <w:pPr>
              <w:spacing w:after="0" w:line="240" w:lineRule="auto"/>
              <w:jc w:val="center"/>
              <w:rPr>
                <w:rFonts w:ascii="Times" w:eastAsia="Batang" w:hAnsi="Times" w:cs="Times New Roman"/>
                <w:sz w:val="20"/>
                <w:szCs w:val="20"/>
              </w:rPr>
            </w:pPr>
            <w:r w:rsidRPr="00517453">
              <w:rPr>
                <w:rFonts w:ascii="Times" w:eastAsia="Batang" w:hAnsi="Times" w:cs="Times New Roman"/>
                <w:kern w:val="24"/>
                <w:sz w:val="20"/>
                <w:szCs w:val="20"/>
              </w:rPr>
              <w:t>LEO600km Set 1-3 FR1 (i.e., S-band)</w:t>
            </w:r>
          </w:p>
        </w:tc>
      </w:tr>
      <w:tr w:rsidR="00C76CB8" w:rsidRPr="00517453" w14:paraId="0FCCFE6B" w14:textId="77777777" w:rsidTr="00A347CC">
        <w:trPr>
          <w:trHeight w:val="145"/>
          <w:jc w:val="center"/>
        </w:trPr>
        <w:tc>
          <w:tcPr>
            <w:tcW w:w="6121" w:type="dxa"/>
            <w:shd w:val="clear" w:color="auto" w:fill="auto"/>
            <w:vAlign w:val="center"/>
          </w:tcPr>
          <w:p w14:paraId="087165B4" w14:textId="77777777" w:rsidR="00C76CB8" w:rsidRPr="00517453" w:rsidRDefault="00C76CB8" w:rsidP="00A347CC">
            <w:pPr>
              <w:spacing w:after="0" w:line="240" w:lineRule="auto"/>
              <w:rPr>
                <w:rFonts w:ascii="Times" w:eastAsia="Batang" w:hAnsi="Times" w:cs="Times New Roman"/>
                <w:sz w:val="20"/>
                <w:szCs w:val="20"/>
              </w:rPr>
            </w:pPr>
            <w:r w:rsidRPr="00517453">
              <w:rPr>
                <w:rFonts w:ascii="Times" w:eastAsia="Batang" w:hAnsi="Times" w:cs="Times New Roman"/>
                <w:kern w:val="24"/>
                <w:sz w:val="20"/>
                <w:szCs w:val="20"/>
              </w:rPr>
              <w:t>Maximum Bandwidth per beam</w:t>
            </w:r>
          </w:p>
        </w:tc>
        <w:tc>
          <w:tcPr>
            <w:tcW w:w="2306" w:type="dxa"/>
            <w:shd w:val="clear" w:color="auto" w:fill="auto"/>
            <w:vAlign w:val="center"/>
          </w:tcPr>
          <w:p w14:paraId="01575E65" w14:textId="77777777" w:rsidR="00C76CB8" w:rsidRPr="00517453" w:rsidRDefault="00C76CB8" w:rsidP="00A347CC">
            <w:pPr>
              <w:spacing w:after="0" w:line="240" w:lineRule="auto"/>
              <w:jc w:val="center"/>
              <w:rPr>
                <w:rFonts w:ascii="Times" w:eastAsia="Batang" w:hAnsi="Times" w:cs="Times New Roman"/>
                <w:sz w:val="20"/>
                <w:szCs w:val="20"/>
              </w:rPr>
            </w:pPr>
            <w:r w:rsidRPr="00517453">
              <w:rPr>
                <w:rFonts w:ascii="Times" w:eastAsia="Batang" w:hAnsi="Times" w:cs="Times New Roman"/>
                <w:kern w:val="24"/>
                <w:sz w:val="20"/>
                <w:szCs w:val="20"/>
              </w:rPr>
              <w:t>5 MHz</w:t>
            </w:r>
          </w:p>
        </w:tc>
      </w:tr>
      <w:tr w:rsidR="00C76CB8" w:rsidRPr="00517453" w14:paraId="0A4B62B6" w14:textId="77777777" w:rsidTr="00A347CC">
        <w:trPr>
          <w:trHeight w:val="37"/>
          <w:jc w:val="center"/>
        </w:trPr>
        <w:tc>
          <w:tcPr>
            <w:tcW w:w="6121" w:type="dxa"/>
            <w:shd w:val="clear" w:color="auto" w:fill="auto"/>
            <w:vAlign w:val="center"/>
          </w:tcPr>
          <w:p w14:paraId="46490B6A" w14:textId="77777777" w:rsidR="00C76CB8" w:rsidRPr="00517453" w:rsidRDefault="00C76CB8" w:rsidP="00A347CC">
            <w:pPr>
              <w:spacing w:after="0" w:line="240" w:lineRule="auto"/>
              <w:rPr>
                <w:rFonts w:ascii="Times" w:eastAsia="Batang" w:hAnsi="Times" w:cs="Times New Roman"/>
                <w:sz w:val="20"/>
                <w:szCs w:val="20"/>
              </w:rPr>
            </w:pPr>
            <w:r w:rsidRPr="00517453">
              <w:rPr>
                <w:rFonts w:ascii="Times" w:eastAsia="Batang" w:hAnsi="Times" w:cs="Times New Roman"/>
                <w:kern w:val="24"/>
                <w:sz w:val="20"/>
                <w:szCs w:val="20"/>
              </w:rPr>
              <w:t>SCS</w:t>
            </w:r>
          </w:p>
        </w:tc>
        <w:tc>
          <w:tcPr>
            <w:tcW w:w="2306" w:type="dxa"/>
            <w:shd w:val="clear" w:color="auto" w:fill="auto"/>
            <w:vAlign w:val="center"/>
          </w:tcPr>
          <w:p w14:paraId="7B47BDDB" w14:textId="77777777" w:rsidR="00C76CB8" w:rsidRPr="00517453" w:rsidRDefault="00C76CB8" w:rsidP="00A347CC">
            <w:pPr>
              <w:spacing w:after="0" w:line="240" w:lineRule="auto"/>
              <w:jc w:val="center"/>
              <w:rPr>
                <w:rFonts w:ascii="Times" w:eastAsia="Batang" w:hAnsi="Times" w:cs="Times New Roman"/>
                <w:sz w:val="20"/>
                <w:szCs w:val="20"/>
              </w:rPr>
            </w:pPr>
            <w:r w:rsidRPr="00517453">
              <w:rPr>
                <w:rFonts w:ascii="Times" w:eastAsia="Batang" w:hAnsi="Times" w:cs="Times New Roman"/>
                <w:kern w:val="24"/>
                <w:sz w:val="20"/>
                <w:szCs w:val="20"/>
              </w:rPr>
              <w:t>15 kHz</w:t>
            </w:r>
          </w:p>
        </w:tc>
      </w:tr>
      <w:tr w:rsidR="00C76CB8" w:rsidRPr="00517453" w14:paraId="0E243C1B" w14:textId="77777777" w:rsidTr="00A347CC">
        <w:trPr>
          <w:trHeight w:val="104"/>
          <w:jc w:val="center"/>
        </w:trPr>
        <w:tc>
          <w:tcPr>
            <w:tcW w:w="6121" w:type="dxa"/>
            <w:shd w:val="clear" w:color="auto" w:fill="auto"/>
            <w:vAlign w:val="center"/>
          </w:tcPr>
          <w:p w14:paraId="0916A62E" w14:textId="77777777" w:rsidR="00C76CB8" w:rsidRPr="00517453" w:rsidRDefault="00C76CB8" w:rsidP="00A347CC">
            <w:pPr>
              <w:spacing w:after="0" w:line="240" w:lineRule="auto"/>
              <w:rPr>
                <w:rFonts w:ascii="Times" w:eastAsia="Batang" w:hAnsi="Times" w:cs="Times New Roman"/>
                <w:sz w:val="20"/>
                <w:szCs w:val="20"/>
              </w:rPr>
            </w:pPr>
            <w:r w:rsidRPr="00517453">
              <w:rPr>
                <w:rFonts w:ascii="Times" w:eastAsia="DengXian" w:hAnsi="Times" w:cs="Times New Roman"/>
                <w:kern w:val="24"/>
                <w:sz w:val="20"/>
                <w:szCs w:val="20"/>
              </w:rPr>
              <w:t>Beam size (note 1)</w:t>
            </w:r>
          </w:p>
        </w:tc>
        <w:tc>
          <w:tcPr>
            <w:tcW w:w="2306" w:type="dxa"/>
            <w:shd w:val="clear" w:color="auto" w:fill="auto"/>
            <w:vAlign w:val="center"/>
          </w:tcPr>
          <w:p w14:paraId="44F1DFD1" w14:textId="77777777" w:rsidR="00C76CB8" w:rsidRPr="00517453" w:rsidRDefault="00C76CB8" w:rsidP="00A347CC">
            <w:pPr>
              <w:spacing w:after="0" w:line="240" w:lineRule="auto"/>
              <w:jc w:val="center"/>
              <w:rPr>
                <w:rFonts w:ascii="Times" w:eastAsia="Batang" w:hAnsi="Times" w:cs="Times New Roman"/>
                <w:sz w:val="20"/>
                <w:szCs w:val="20"/>
              </w:rPr>
            </w:pPr>
            <w:r w:rsidRPr="00517453">
              <w:rPr>
                <w:rFonts w:ascii="Times" w:eastAsia="DengXian" w:hAnsi="Times" w:cs="Times New Roman"/>
                <w:kern w:val="24"/>
                <w:sz w:val="20"/>
                <w:szCs w:val="20"/>
              </w:rPr>
              <w:t>50km</w:t>
            </w:r>
          </w:p>
        </w:tc>
      </w:tr>
      <w:tr w:rsidR="00C76CB8" w:rsidRPr="00517453" w14:paraId="68070985" w14:textId="77777777" w:rsidTr="00A347CC">
        <w:trPr>
          <w:trHeight w:val="80"/>
          <w:jc w:val="center"/>
        </w:trPr>
        <w:tc>
          <w:tcPr>
            <w:tcW w:w="6121" w:type="dxa"/>
            <w:shd w:val="clear" w:color="auto" w:fill="auto"/>
            <w:vAlign w:val="center"/>
          </w:tcPr>
          <w:p w14:paraId="1F228FDB" w14:textId="77777777" w:rsidR="00C76CB8" w:rsidRPr="00517453" w:rsidRDefault="00C76CB8" w:rsidP="00A347CC">
            <w:pPr>
              <w:spacing w:after="0" w:line="240" w:lineRule="auto"/>
              <w:rPr>
                <w:rFonts w:ascii="Times" w:eastAsia="Batang" w:hAnsi="Times" w:cs="Times New Roman"/>
                <w:sz w:val="20"/>
                <w:szCs w:val="20"/>
              </w:rPr>
            </w:pPr>
            <w:r w:rsidRPr="00517453">
              <w:rPr>
                <w:rFonts w:ascii="Times" w:eastAsia="DengXian" w:hAnsi="Times" w:cs="Times New Roman"/>
                <w:kern w:val="24"/>
                <w:sz w:val="20"/>
                <w:szCs w:val="20"/>
              </w:rPr>
              <w:t>Satellite EIRP density /beam (dBW/MHz)</w:t>
            </w:r>
          </w:p>
        </w:tc>
        <w:tc>
          <w:tcPr>
            <w:tcW w:w="2306" w:type="dxa"/>
            <w:shd w:val="clear" w:color="auto" w:fill="auto"/>
            <w:vAlign w:val="center"/>
          </w:tcPr>
          <w:p w14:paraId="0BF5994E" w14:textId="77777777" w:rsidR="00C76CB8" w:rsidRPr="00517453" w:rsidRDefault="00C76CB8" w:rsidP="00A347CC">
            <w:pPr>
              <w:spacing w:after="0" w:line="240" w:lineRule="auto"/>
              <w:jc w:val="center"/>
              <w:rPr>
                <w:rFonts w:ascii="Times" w:eastAsia="Batang" w:hAnsi="Times" w:cs="Times New Roman"/>
                <w:sz w:val="20"/>
                <w:szCs w:val="20"/>
              </w:rPr>
            </w:pPr>
            <w:r w:rsidRPr="00517453">
              <w:rPr>
                <w:rFonts w:ascii="Times" w:eastAsia="DengXian" w:hAnsi="Times" w:cs="Times New Roman"/>
                <w:kern w:val="24"/>
                <w:sz w:val="20"/>
                <w:szCs w:val="20"/>
              </w:rPr>
              <w:t>26</w:t>
            </w:r>
          </w:p>
        </w:tc>
      </w:tr>
      <w:tr w:rsidR="00C76CB8" w:rsidRPr="00517453" w14:paraId="039C74E2" w14:textId="77777777" w:rsidTr="00A347CC">
        <w:trPr>
          <w:trHeight w:val="183"/>
          <w:jc w:val="center"/>
        </w:trPr>
        <w:tc>
          <w:tcPr>
            <w:tcW w:w="6121" w:type="dxa"/>
            <w:shd w:val="clear" w:color="auto" w:fill="auto"/>
            <w:vAlign w:val="center"/>
          </w:tcPr>
          <w:p w14:paraId="71051864" w14:textId="77777777" w:rsidR="00C76CB8" w:rsidRPr="00517453" w:rsidRDefault="00C76CB8" w:rsidP="00A347CC">
            <w:pPr>
              <w:spacing w:after="0" w:line="240" w:lineRule="auto"/>
              <w:rPr>
                <w:rFonts w:ascii="Times" w:eastAsia="Batang" w:hAnsi="Times" w:cs="Times New Roman"/>
                <w:sz w:val="20"/>
                <w:szCs w:val="20"/>
              </w:rPr>
            </w:pPr>
            <w:r w:rsidRPr="00517453">
              <w:rPr>
                <w:rFonts w:ascii="Times" w:eastAsia="Batang" w:hAnsi="Times" w:cs="Times New Roman"/>
                <w:kern w:val="24"/>
                <w:sz w:val="20"/>
                <w:szCs w:val="20"/>
              </w:rPr>
              <w:t>Payload Total DL power level (dBW)</w:t>
            </w:r>
          </w:p>
        </w:tc>
        <w:tc>
          <w:tcPr>
            <w:tcW w:w="2306" w:type="dxa"/>
            <w:shd w:val="clear" w:color="auto" w:fill="auto"/>
            <w:vAlign w:val="center"/>
          </w:tcPr>
          <w:p w14:paraId="6B85B5CD" w14:textId="77777777" w:rsidR="00C76CB8" w:rsidRPr="00517453" w:rsidRDefault="00C76CB8" w:rsidP="00A347CC">
            <w:pPr>
              <w:spacing w:after="0" w:line="240" w:lineRule="auto"/>
              <w:jc w:val="center"/>
              <w:rPr>
                <w:rFonts w:ascii="Times" w:eastAsia="Batang" w:hAnsi="Times" w:cs="Times New Roman"/>
                <w:sz w:val="20"/>
                <w:szCs w:val="20"/>
              </w:rPr>
            </w:pPr>
            <w:r w:rsidRPr="00517453">
              <w:rPr>
                <w:rFonts w:ascii="Times" w:eastAsia="Batang" w:hAnsi="Times" w:cs="Times New Roman"/>
                <w:kern w:val="24"/>
                <w:sz w:val="20"/>
                <w:szCs w:val="20"/>
              </w:rPr>
              <w:t>23.24</w:t>
            </w:r>
          </w:p>
        </w:tc>
      </w:tr>
      <w:tr w:rsidR="00C76CB8" w:rsidRPr="00517453" w14:paraId="281420E5" w14:textId="77777777" w:rsidTr="00A347CC">
        <w:trPr>
          <w:trHeight w:val="160"/>
          <w:jc w:val="center"/>
        </w:trPr>
        <w:tc>
          <w:tcPr>
            <w:tcW w:w="6121" w:type="dxa"/>
            <w:shd w:val="clear" w:color="auto" w:fill="auto"/>
            <w:vAlign w:val="center"/>
          </w:tcPr>
          <w:p w14:paraId="243CBBE0" w14:textId="77777777" w:rsidR="00C76CB8" w:rsidRPr="00517453" w:rsidRDefault="00C76CB8" w:rsidP="00A347CC">
            <w:pPr>
              <w:spacing w:after="0" w:line="240" w:lineRule="auto"/>
              <w:rPr>
                <w:rFonts w:ascii="Times" w:eastAsia="Batang" w:hAnsi="Times" w:cs="Times New Roman"/>
                <w:sz w:val="20"/>
                <w:szCs w:val="20"/>
              </w:rPr>
            </w:pPr>
            <w:r w:rsidRPr="00517453">
              <w:rPr>
                <w:rFonts w:ascii="Times" w:eastAsia="Batang" w:hAnsi="Times" w:cs="Times New Roman"/>
                <w:kern w:val="24"/>
                <w:sz w:val="20"/>
                <w:szCs w:val="20"/>
              </w:rPr>
              <w:t>Aggregated EIRP (Total) (dBW)</w:t>
            </w:r>
          </w:p>
        </w:tc>
        <w:tc>
          <w:tcPr>
            <w:tcW w:w="2306" w:type="dxa"/>
            <w:shd w:val="clear" w:color="auto" w:fill="auto"/>
            <w:vAlign w:val="center"/>
          </w:tcPr>
          <w:p w14:paraId="49003593" w14:textId="77777777" w:rsidR="00C76CB8" w:rsidRPr="00517453" w:rsidRDefault="00C76CB8" w:rsidP="00A347CC">
            <w:pPr>
              <w:spacing w:after="0" w:line="240" w:lineRule="auto"/>
              <w:jc w:val="center"/>
              <w:rPr>
                <w:rFonts w:ascii="Times" w:eastAsia="Batang" w:hAnsi="Times" w:cs="Times New Roman"/>
                <w:sz w:val="20"/>
                <w:szCs w:val="20"/>
              </w:rPr>
            </w:pPr>
            <w:r w:rsidRPr="00517453">
              <w:rPr>
                <w:rFonts w:ascii="Times" w:eastAsia="Batang" w:hAnsi="Times" w:cs="Times New Roman"/>
                <w:kern w:val="24"/>
                <w:sz w:val="20"/>
                <w:szCs w:val="20"/>
              </w:rPr>
              <w:t>53.24*</w:t>
            </w:r>
          </w:p>
        </w:tc>
      </w:tr>
      <w:tr w:rsidR="00C76CB8" w:rsidRPr="00517453" w14:paraId="3F0EB329" w14:textId="77777777" w:rsidTr="00A347CC">
        <w:trPr>
          <w:trHeight w:val="66"/>
          <w:jc w:val="center"/>
        </w:trPr>
        <w:tc>
          <w:tcPr>
            <w:tcW w:w="6121" w:type="dxa"/>
            <w:shd w:val="clear" w:color="auto" w:fill="auto"/>
            <w:vAlign w:val="center"/>
          </w:tcPr>
          <w:p w14:paraId="273EB886" w14:textId="77777777" w:rsidR="00C76CB8" w:rsidRPr="00517453" w:rsidRDefault="00C76CB8" w:rsidP="00A347CC">
            <w:pPr>
              <w:spacing w:after="0" w:line="240" w:lineRule="auto"/>
              <w:rPr>
                <w:rFonts w:ascii="Times" w:eastAsia="Batang" w:hAnsi="Times" w:cs="Times New Roman"/>
                <w:sz w:val="20"/>
                <w:szCs w:val="20"/>
              </w:rPr>
            </w:pPr>
            <w:r w:rsidRPr="00517453">
              <w:rPr>
                <w:rFonts w:ascii="Times" w:eastAsia="Batang" w:hAnsi="Times" w:cs="Times New Roman"/>
                <w:kern w:val="24"/>
                <w:sz w:val="20"/>
                <w:szCs w:val="20"/>
              </w:rPr>
              <w:t>Satellite Tx max Gain</w:t>
            </w:r>
          </w:p>
        </w:tc>
        <w:tc>
          <w:tcPr>
            <w:tcW w:w="2306" w:type="dxa"/>
            <w:shd w:val="clear" w:color="auto" w:fill="auto"/>
            <w:vAlign w:val="center"/>
          </w:tcPr>
          <w:p w14:paraId="2C39C386" w14:textId="77777777" w:rsidR="00C76CB8" w:rsidRPr="00517453" w:rsidRDefault="00C76CB8" w:rsidP="00A347CC">
            <w:pPr>
              <w:spacing w:after="0" w:line="240" w:lineRule="auto"/>
              <w:jc w:val="center"/>
              <w:rPr>
                <w:rFonts w:ascii="Times" w:eastAsia="Batang" w:hAnsi="Times" w:cs="Times New Roman"/>
                <w:sz w:val="20"/>
                <w:szCs w:val="20"/>
              </w:rPr>
            </w:pPr>
            <w:r w:rsidRPr="00517453">
              <w:rPr>
                <w:rFonts w:ascii="Times" w:eastAsia="Batang" w:hAnsi="Times" w:cs="Times New Roman"/>
                <w:kern w:val="24"/>
                <w:sz w:val="20"/>
                <w:szCs w:val="20"/>
              </w:rPr>
              <w:t>30 dBi</w:t>
            </w:r>
          </w:p>
        </w:tc>
      </w:tr>
      <w:tr w:rsidR="00C76CB8" w:rsidRPr="00517453" w14:paraId="7C5D3D84" w14:textId="77777777" w:rsidTr="00A347CC">
        <w:trPr>
          <w:trHeight w:val="86"/>
          <w:jc w:val="center"/>
        </w:trPr>
        <w:tc>
          <w:tcPr>
            <w:tcW w:w="6121" w:type="dxa"/>
            <w:shd w:val="clear" w:color="auto" w:fill="auto"/>
            <w:vAlign w:val="center"/>
          </w:tcPr>
          <w:p w14:paraId="31FC10AD" w14:textId="77777777" w:rsidR="00C76CB8" w:rsidRPr="00517453" w:rsidRDefault="00C76CB8" w:rsidP="00A347CC">
            <w:pPr>
              <w:spacing w:after="0" w:line="240" w:lineRule="auto"/>
              <w:rPr>
                <w:rFonts w:ascii="Times" w:eastAsia="Batang" w:hAnsi="Times" w:cs="Times New Roman"/>
                <w:sz w:val="20"/>
                <w:szCs w:val="20"/>
                <w:lang w:val="de-DE"/>
              </w:rPr>
            </w:pPr>
            <w:r w:rsidRPr="00517453">
              <w:rPr>
                <w:rFonts w:ascii="Times" w:eastAsia="Batang" w:hAnsi="Times" w:cs="Times New Roman"/>
                <w:kern w:val="24"/>
                <w:sz w:val="20"/>
                <w:szCs w:val="20"/>
                <w:lang w:val="de-DE"/>
              </w:rPr>
              <w:t>Maximum EIRP per Satellite beam (dBW)</w:t>
            </w:r>
          </w:p>
        </w:tc>
        <w:tc>
          <w:tcPr>
            <w:tcW w:w="2306" w:type="dxa"/>
            <w:shd w:val="clear" w:color="auto" w:fill="auto"/>
            <w:vAlign w:val="center"/>
          </w:tcPr>
          <w:p w14:paraId="2E187C17" w14:textId="77777777" w:rsidR="00C76CB8" w:rsidRPr="00517453" w:rsidRDefault="00C76CB8" w:rsidP="00A347CC">
            <w:pPr>
              <w:spacing w:after="0" w:line="240" w:lineRule="auto"/>
              <w:jc w:val="center"/>
              <w:rPr>
                <w:rFonts w:ascii="Times" w:eastAsia="Batang" w:hAnsi="Times" w:cs="Times New Roman"/>
                <w:sz w:val="20"/>
                <w:szCs w:val="20"/>
              </w:rPr>
            </w:pPr>
            <w:r w:rsidRPr="00517453">
              <w:rPr>
                <w:rFonts w:ascii="Times" w:eastAsia="Batang" w:hAnsi="Times" w:cs="Times New Roman"/>
                <w:kern w:val="24"/>
                <w:sz w:val="20"/>
                <w:szCs w:val="20"/>
                <w:lang w:val="fr-FR"/>
              </w:rPr>
              <w:t>33</w:t>
            </w:r>
          </w:p>
        </w:tc>
      </w:tr>
      <w:tr w:rsidR="00C76CB8" w:rsidRPr="00517453" w14:paraId="24033C23" w14:textId="77777777" w:rsidTr="00A347CC">
        <w:trPr>
          <w:trHeight w:val="37"/>
          <w:jc w:val="center"/>
        </w:trPr>
        <w:tc>
          <w:tcPr>
            <w:tcW w:w="6121" w:type="dxa"/>
            <w:shd w:val="clear" w:color="auto" w:fill="auto"/>
            <w:vAlign w:val="center"/>
          </w:tcPr>
          <w:p w14:paraId="200DF5E1" w14:textId="77777777" w:rsidR="00C76CB8" w:rsidRPr="00517453" w:rsidRDefault="00C76CB8" w:rsidP="00A347CC">
            <w:pPr>
              <w:spacing w:after="0" w:line="240" w:lineRule="auto"/>
              <w:rPr>
                <w:rFonts w:ascii="Times" w:eastAsia="Batang" w:hAnsi="Times" w:cs="Times New Roman"/>
                <w:sz w:val="20"/>
                <w:szCs w:val="20"/>
              </w:rPr>
            </w:pPr>
            <w:r w:rsidRPr="00517453">
              <w:rPr>
                <w:rFonts w:ascii="Times" w:eastAsia="DengXian" w:hAnsi="Times" w:cs="Times New Roman"/>
                <w:kern w:val="24"/>
                <w:sz w:val="20"/>
                <w:szCs w:val="20"/>
              </w:rPr>
              <w:t>Total number of beam footprints</w:t>
            </w:r>
          </w:p>
        </w:tc>
        <w:tc>
          <w:tcPr>
            <w:tcW w:w="2306" w:type="dxa"/>
            <w:shd w:val="clear" w:color="auto" w:fill="auto"/>
            <w:vAlign w:val="center"/>
          </w:tcPr>
          <w:p w14:paraId="529E7534" w14:textId="77777777" w:rsidR="00C76CB8" w:rsidRPr="00517453" w:rsidRDefault="00C76CB8" w:rsidP="00A347CC">
            <w:pPr>
              <w:spacing w:after="0" w:line="240" w:lineRule="auto"/>
              <w:jc w:val="center"/>
              <w:rPr>
                <w:rFonts w:ascii="Times" w:eastAsia="Batang" w:hAnsi="Times" w:cs="Times New Roman"/>
                <w:sz w:val="20"/>
                <w:szCs w:val="20"/>
              </w:rPr>
            </w:pPr>
            <w:r w:rsidRPr="00517453">
              <w:rPr>
                <w:rFonts w:ascii="Times" w:eastAsia="DengXian" w:hAnsi="Times" w:cs="Times New Roman"/>
                <w:kern w:val="24"/>
                <w:sz w:val="20"/>
                <w:szCs w:val="20"/>
              </w:rPr>
              <w:t>1058</w:t>
            </w:r>
          </w:p>
        </w:tc>
      </w:tr>
      <w:tr w:rsidR="00C76CB8" w:rsidRPr="00517453" w14:paraId="36F9BCE1" w14:textId="77777777" w:rsidTr="00A347CC">
        <w:trPr>
          <w:trHeight w:val="98"/>
          <w:jc w:val="center"/>
        </w:trPr>
        <w:tc>
          <w:tcPr>
            <w:tcW w:w="6121" w:type="dxa"/>
            <w:shd w:val="clear" w:color="auto" w:fill="auto"/>
            <w:vAlign w:val="center"/>
          </w:tcPr>
          <w:p w14:paraId="2B26C1F0" w14:textId="77777777" w:rsidR="00C76CB8" w:rsidRPr="00517453" w:rsidRDefault="00C76CB8" w:rsidP="00A347CC">
            <w:pPr>
              <w:spacing w:after="0" w:line="240" w:lineRule="auto"/>
              <w:rPr>
                <w:rFonts w:ascii="Times" w:eastAsia="Batang" w:hAnsi="Times" w:cs="Times New Roman"/>
                <w:sz w:val="20"/>
                <w:szCs w:val="20"/>
              </w:rPr>
            </w:pPr>
            <w:r w:rsidRPr="00517453">
              <w:rPr>
                <w:rFonts w:ascii="Times" w:eastAsia="Batang" w:hAnsi="Times" w:cs="Times New Roman"/>
                <w:kern w:val="24"/>
                <w:sz w:val="20"/>
                <w:szCs w:val="20"/>
              </w:rPr>
              <w:t>Total number of simultaneously active beams**</w:t>
            </w:r>
          </w:p>
        </w:tc>
        <w:tc>
          <w:tcPr>
            <w:tcW w:w="2306" w:type="dxa"/>
            <w:shd w:val="clear" w:color="auto" w:fill="auto"/>
            <w:vAlign w:val="center"/>
          </w:tcPr>
          <w:p w14:paraId="08EAE903" w14:textId="77777777" w:rsidR="00C76CB8" w:rsidRPr="00517453" w:rsidRDefault="00C76CB8" w:rsidP="00A347CC">
            <w:pPr>
              <w:spacing w:after="0" w:line="240" w:lineRule="auto"/>
              <w:jc w:val="center"/>
              <w:rPr>
                <w:rFonts w:ascii="Times" w:eastAsia="Batang" w:hAnsi="Times" w:cs="Times New Roman"/>
                <w:sz w:val="20"/>
                <w:szCs w:val="20"/>
              </w:rPr>
            </w:pPr>
            <w:r w:rsidRPr="00517453">
              <w:rPr>
                <w:rFonts w:ascii="Times" w:eastAsia="Batang" w:hAnsi="Times" w:cs="Times New Roman"/>
                <w:kern w:val="24"/>
                <w:sz w:val="20"/>
                <w:szCs w:val="20"/>
                <w:lang w:val="fr-FR"/>
              </w:rPr>
              <w:t>106</w:t>
            </w:r>
          </w:p>
        </w:tc>
      </w:tr>
      <w:tr w:rsidR="00C76CB8" w:rsidRPr="00517453" w14:paraId="1E2D15B1" w14:textId="77777777" w:rsidTr="00A347CC">
        <w:trPr>
          <w:trHeight w:val="76"/>
          <w:jc w:val="center"/>
        </w:trPr>
        <w:tc>
          <w:tcPr>
            <w:tcW w:w="6121" w:type="dxa"/>
            <w:shd w:val="clear" w:color="auto" w:fill="auto"/>
            <w:vAlign w:val="center"/>
          </w:tcPr>
          <w:p w14:paraId="25CFE4B3" w14:textId="77777777" w:rsidR="00C76CB8" w:rsidRPr="00517453" w:rsidRDefault="00C76CB8" w:rsidP="00A347CC">
            <w:pPr>
              <w:spacing w:after="0" w:line="240" w:lineRule="auto"/>
              <w:rPr>
                <w:rFonts w:ascii="Times" w:eastAsia="Batang" w:hAnsi="Times" w:cs="Times New Roman"/>
                <w:sz w:val="20"/>
                <w:szCs w:val="20"/>
              </w:rPr>
            </w:pPr>
            <w:r w:rsidRPr="00517453">
              <w:rPr>
                <w:rFonts w:ascii="Times" w:eastAsia="DengXian" w:hAnsi="Times" w:cs="Times New Roman"/>
                <w:kern w:val="24"/>
                <w:sz w:val="20"/>
                <w:szCs w:val="20"/>
                <w:lang w:val="fr-FR"/>
              </w:rPr>
              <w:t>% simultaneously active beams**</w:t>
            </w:r>
          </w:p>
        </w:tc>
        <w:tc>
          <w:tcPr>
            <w:tcW w:w="2306" w:type="dxa"/>
            <w:shd w:val="clear" w:color="auto" w:fill="auto"/>
            <w:vAlign w:val="center"/>
          </w:tcPr>
          <w:p w14:paraId="33855C27" w14:textId="77777777" w:rsidR="00C76CB8" w:rsidRPr="00517453" w:rsidRDefault="00C76CB8" w:rsidP="00A347CC">
            <w:pPr>
              <w:spacing w:after="0" w:line="240" w:lineRule="auto"/>
              <w:jc w:val="center"/>
              <w:rPr>
                <w:rFonts w:ascii="Times" w:eastAsia="Batang" w:hAnsi="Times" w:cs="Times New Roman"/>
                <w:sz w:val="20"/>
                <w:szCs w:val="20"/>
              </w:rPr>
            </w:pPr>
            <w:r w:rsidRPr="00517453">
              <w:rPr>
                <w:rFonts w:ascii="Times" w:eastAsia="DengXian" w:hAnsi="Times" w:cs="Times New Roman"/>
                <w:kern w:val="24"/>
                <w:sz w:val="20"/>
                <w:szCs w:val="20"/>
                <w:lang w:val="fr-FR"/>
              </w:rPr>
              <w:t>10.02 %</w:t>
            </w:r>
          </w:p>
        </w:tc>
      </w:tr>
      <w:tr w:rsidR="00C76CB8" w:rsidRPr="00517453" w14:paraId="7BBF3A72" w14:textId="77777777" w:rsidTr="00A347CC">
        <w:trPr>
          <w:trHeight w:val="37"/>
          <w:jc w:val="center"/>
        </w:trPr>
        <w:tc>
          <w:tcPr>
            <w:tcW w:w="8427" w:type="dxa"/>
            <w:gridSpan w:val="2"/>
            <w:shd w:val="clear" w:color="auto" w:fill="auto"/>
            <w:vAlign w:val="center"/>
          </w:tcPr>
          <w:p w14:paraId="42A5F2C1" w14:textId="77777777" w:rsidR="00C76CB8" w:rsidRPr="00517453" w:rsidRDefault="00C76CB8" w:rsidP="00A347CC">
            <w:pPr>
              <w:spacing w:after="0" w:line="240" w:lineRule="auto"/>
              <w:ind w:left="850" w:hanging="850"/>
              <w:rPr>
                <w:rFonts w:ascii="Times" w:eastAsia="Batang" w:hAnsi="Times" w:cs="Times New Roman"/>
                <w:sz w:val="20"/>
                <w:szCs w:val="20"/>
              </w:rPr>
            </w:pPr>
            <w:r w:rsidRPr="00517453">
              <w:rPr>
                <w:rFonts w:ascii="Times" w:eastAsia="Batang" w:hAnsi="Times" w:cs="Times New Roman"/>
                <w:kern w:val="24"/>
                <w:sz w:val="20"/>
                <w:szCs w:val="20"/>
              </w:rPr>
              <w:t xml:space="preserve">*Note: EIRP limit is 53.24 dBm for the reference configuration. </w:t>
            </w:r>
          </w:p>
          <w:p w14:paraId="735EAC94" w14:textId="77777777" w:rsidR="00C76CB8" w:rsidRPr="00517453" w:rsidRDefault="00C76CB8" w:rsidP="00A347CC">
            <w:pPr>
              <w:spacing w:after="0" w:line="240" w:lineRule="auto"/>
              <w:rPr>
                <w:rFonts w:ascii="Times" w:eastAsia="DengXian" w:hAnsi="Times" w:cs="Times New Roman"/>
                <w:kern w:val="24"/>
                <w:sz w:val="20"/>
                <w:szCs w:val="20"/>
              </w:rPr>
            </w:pPr>
            <w:r w:rsidRPr="00517453">
              <w:rPr>
                <w:rFonts w:ascii="Times" w:eastAsia="Batang" w:hAnsi="Times" w:cs="Times New Roman"/>
                <w:kern w:val="24"/>
                <w:sz w:val="20"/>
                <w:szCs w:val="20"/>
              </w:rPr>
              <w:t>**Absolute number of simultaneously active beams is up to 212 (due to limitation of RF)</w:t>
            </w:r>
          </w:p>
          <w:p w14:paraId="120F9B23" w14:textId="77777777" w:rsidR="00C76CB8" w:rsidRPr="00517453" w:rsidRDefault="00C76CB8" w:rsidP="00A347CC">
            <w:pPr>
              <w:spacing w:after="0" w:line="240" w:lineRule="auto"/>
              <w:rPr>
                <w:rFonts w:ascii="Times" w:eastAsia="DengXian" w:hAnsi="Times" w:cs="Times New Roman"/>
                <w:kern w:val="24"/>
                <w:sz w:val="20"/>
                <w:szCs w:val="20"/>
              </w:rPr>
            </w:pPr>
            <w:r w:rsidRPr="00517453">
              <w:rPr>
                <w:rFonts w:ascii="Times" w:eastAsia="DengXian" w:hAnsi="Times" w:cs="Times New Roman"/>
                <w:kern w:val="24"/>
                <w:sz w:val="20"/>
                <w:szCs w:val="20"/>
              </w:rPr>
              <w:t>Note 1: At least this beam size is considered in this scenario, larger beam sizes maybe evaluated and reported by companies</w:t>
            </w:r>
          </w:p>
        </w:tc>
      </w:tr>
    </w:tbl>
    <w:p w14:paraId="7232121C" w14:textId="77777777" w:rsidR="00C76CB8" w:rsidRPr="00517453" w:rsidRDefault="00C76CB8" w:rsidP="00C76CB8">
      <w:pPr>
        <w:spacing w:after="0" w:line="240" w:lineRule="auto"/>
        <w:rPr>
          <w:rFonts w:ascii="Times" w:eastAsia="Batang" w:hAnsi="Times" w:cs="Times New Roman"/>
          <w:sz w:val="20"/>
          <w:szCs w:val="24"/>
          <w:lang w:eastAsia="x-none"/>
        </w:rPr>
      </w:pPr>
    </w:p>
    <w:p w14:paraId="05EDAF31" w14:textId="77777777" w:rsidR="00C76CB8" w:rsidRPr="00517453" w:rsidRDefault="00C76CB8" w:rsidP="00C76CB8">
      <w:pPr>
        <w:spacing w:after="0" w:line="240" w:lineRule="auto"/>
        <w:rPr>
          <w:rFonts w:ascii="Times" w:eastAsia="Batang" w:hAnsi="Times" w:cs="Times New Roman"/>
          <w:sz w:val="20"/>
          <w:szCs w:val="24"/>
          <w:lang w:eastAsia="x-none"/>
        </w:rPr>
      </w:pPr>
      <w:r w:rsidRPr="00517453">
        <w:rPr>
          <w:rFonts w:ascii="Times" w:eastAsia="Batang" w:hAnsi="Times" w:cs="Times New Roman"/>
          <w:sz w:val="20"/>
          <w:szCs w:val="24"/>
          <w:lang w:eastAsia="x-none"/>
        </w:rPr>
        <w:t>Note: RAN1 will aim to identify necessary enhancements for these scenarios in the study phase. At the end of the study phase, RAN1 will further discuss whether the potential enhancements will be specified within Rel-19 framework.</w:t>
      </w:r>
    </w:p>
    <w:p w14:paraId="0A669763" w14:textId="77777777" w:rsidR="00C76CB8" w:rsidRPr="00517453" w:rsidRDefault="00C76CB8" w:rsidP="00C76CB8">
      <w:pPr>
        <w:spacing w:after="0" w:line="240" w:lineRule="auto"/>
        <w:rPr>
          <w:rFonts w:ascii="Times" w:eastAsia="Batang" w:hAnsi="Times" w:cs="Times New Roman"/>
          <w:sz w:val="20"/>
          <w:szCs w:val="24"/>
          <w:lang w:eastAsia="x-none"/>
        </w:rPr>
      </w:pPr>
    </w:p>
    <w:p w14:paraId="1CCA675E" w14:textId="77777777" w:rsidR="00C76CB8" w:rsidRPr="00517453" w:rsidRDefault="00C76CB8" w:rsidP="00C76CB8">
      <w:pPr>
        <w:spacing w:after="0" w:line="240" w:lineRule="auto"/>
        <w:rPr>
          <w:rFonts w:ascii="Times" w:eastAsia="Batang" w:hAnsi="Times" w:cs="Times New Roman"/>
          <w:sz w:val="20"/>
          <w:szCs w:val="24"/>
          <w:lang w:eastAsia="x-none"/>
        </w:rPr>
      </w:pPr>
      <w:r w:rsidRPr="00517453">
        <w:rPr>
          <w:rFonts w:ascii="Times" w:eastAsia="Batang" w:hAnsi="Times" w:cs="Times New Roman"/>
          <w:sz w:val="20"/>
          <w:szCs w:val="24"/>
          <w:highlight w:val="green"/>
          <w:lang w:eastAsia="x-none"/>
        </w:rPr>
        <w:t>Agreement</w:t>
      </w:r>
    </w:p>
    <w:p w14:paraId="1BEC2FAE" w14:textId="77777777" w:rsidR="00C76CB8" w:rsidRPr="00517453" w:rsidRDefault="00C76CB8" w:rsidP="00C76CB8">
      <w:pPr>
        <w:spacing w:after="0" w:line="240" w:lineRule="auto"/>
        <w:rPr>
          <w:rFonts w:ascii="Times" w:eastAsia="Batang" w:hAnsi="Times" w:cs="Times New Roman"/>
          <w:sz w:val="20"/>
          <w:szCs w:val="24"/>
          <w:lang w:eastAsia="x-none"/>
        </w:rPr>
      </w:pPr>
      <w:r w:rsidRPr="00517453">
        <w:rPr>
          <w:rFonts w:ascii="Times" w:eastAsia="Batang" w:hAnsi="Times" w:cs="Times New Roman"/>
          <w:sz w:val="20"/>
          <w:szCs w:val="24"/>
          <w:lang w:eastAsia="x-none"/>
        </w:rPr>
        <w:t>For DL coverage study at system level, consider the following additional reference satellite payload parameters for LEO600km in FR2 (i.e., Ka-band):</w:t>
      </w:r>
    </w:p>
    <w:p w14:paraId="4EEDF855" w14:textId="77777777" w:rsidR="00C76CB8" w:rsidRPr="00517453" w:rsidRDefault="00C76CB8" w:rsidP="00C76CB8">
      <w:pPr>
        <w:spacing w:after="0" w:line="240" w:lineRule="auto"/>
        <w:rPr>
          <w:rFonts w:ascii="Times" w:eastAsia="Batang" w:hAnsi="Times" w:cs="Times New Roman"/>
          <w:sz w:val="20"/>
          <w:szCs w:val="24"/>
          <w:lang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C76CB8" w:rsidRPr="00517453" w14:paraId="711A9557" w14:textId="77777777" w:rsidTr="00A347CC">
        <w:trPr>
          <w:gridAfter w:val="1"/>
          <w:wAfter w:w="2306" w:type="dxa"/>
          <w:trHeight w:val="300"/>
          <w:jc w:val="center"/>
        </w:trPr>
        <w:tc>
          <w:tcPr>
            <w:tcW w:w="6121" w:type="dxa"/>
            <w:tcBorders>
              <w:bottom w:val="single" w:sz="12" w:space="0" w:color="666666"/>
            </w:tcBorders>
            <w:shd w:val="clear" w:color="auto" w:fill="00B0F0"/>
            <w:vAlign w:val="center"/>
          </w:tcPr>
          <w:p w14:paraId="1A5CB1B8" w14:textId="77777777" w:rsidR="00C76CB8" w:rsidRPr="00517453" w:rsidRDefault="00C76CB8" w:rsidP="00A347CC">
            <w:pPr>
              <w:spacing w:after="0" w:line="240" w:lineRule="auto"/>
              <w:jc w:val="center"/>
              <w:rPr>
                <w:rFonts w:ascii="Times" w:eastAsia="Batang" w:hAnsi="Times" w:cs="Times New Roman"/>
                <w:sz w:val="20"/>
                <w:szCs w:val="20"/>
              </w:rPr>
            </w:pPr>
            <w:r w:rsidRPr="00517453">
              <w:rPr>
                <w:rFonts w:ascii="Times" w:eastAsia="Batang" w:hAnsi="Times" w:cs="Times New Roman"/>
                <w:kern w:val="24"/>
                <w:sz w:val="20"/>
                <w:szCs w:val="20"/>
              </w:rPr>
              <w:t>LEO600km Set1-1 FR2 (i.e., Ka-band)</w:t>
            </w:r>
          </w:p>
        </w:tc>
      </w:tr>
      <w:tr w:rsidR="00C76CB8" w:rsidRPr="00517453" w14:paraId="6C6F818B" w14:textId="77777777" w:rsidTr="00A347CC">
        <w:trPr>
          <w:trHeight w:val="300"/>
          <w:jc w:val="center"/>
        </w:trPr>
        <w:tc>
          <w:tcPr>
            <w:tcW w:w="6121" w:type="dxa"/>
            <w:shd w:val="clear" w:color="auto" w:fill="auto"/>
            <w:vAlign w:val="center"/>
          </w:tcPr>
          <w:p w14:paraId="23E01EF9" w14:textId="77777777" w:rsidR="00C76CB8" w:rsidRPr="00517453" w:rsidRDefault="00C76CB8" w:rsidP="00A347CC">
            <w:pPr>
              <w:spacing w:after="0" w:line="240" w:lineRule="auto"/>
              <w:rPr>
                <w:rFonts w:ascii="Times" w:eastAsia="Batang" w:hAnsi="Times" w:cs="Times New Roman"/>
                <w:sz w:val="20"/>
                <w:szCs w:val="20"/>
              </w:rPr>
            </w:pPr>
            <w:r w:rsidRPr="00517453">
              <w:rPr>
                <w:rFonts w:ascii="Times" w:eastAsia="Batang" w:hAnsi="Times" w:cs="Times New Roman"/>
                <w:kern w:val="24"/>
                <w:sz w:val="20"/>
                <w:szCs w:val="20"/>
                <w:lang w:val="fr-FR"/>
              </w:rPr>
              <w:t>Maximum Bandwidth per beam</w:t>
            </w:r>
          </w:p>
        </w:tc>
        <w:tc>
          <w:tcPr>
            <w:tcW w:w="2306" w:type="dxa"/>
            <w:shd w:val="clear" w:color="auto" w:fill="auto"/>
            <w:vAlign w:val="center"/>
          </w:tcPr>
          <w:p w14:paraId="6810ED61" w14:textId="77777777" w:rsidR="00C76CB8" w:rsidRPr="00517453" w:rsidRDefault="00C76CB8" w:rsidP="00A347CC">
            <w:pPr>
              <w:spacing w:after="0" w:line="240" w:lineRule="auto"/>
              <w:jc w:val="center"/>
              <w:rPr>
                <w:rFonts w:ascii="Times" w:eastAsia="Batang" w:hAnsi="Times" w:cs="Times New Roman"/>
                <w:sz w:val="20"/>
                <w:szCs w:val="20"/>
              </w:rPr>
            </w:pPr>
            <w:r w:rsidRPr="00517453">
              <w:rPr>
                <w:rFonts w:ascii="Times" w:eastAsia="Batang" w:hAnsi="Times" w:cs="Times New Roman"/>
                <w:kern w:val="24"/>
                <w:sz w:val="20"/>
                <w:szCs w:val="20"/>
                <w:lang w:val="fr-FR"/>
              </w:rPr>
              <w:t>400 MHz</w:t>
            </w:r>
          </w:p>
        </w:tc>
      </w:tr>
      <w:tr w:rsidR="00C76CB8" w:rsidRPr="00517453" w14:paraId="328C06AA" w14:textId="77777777" w:rsidTr="00A347CC">
        <w:trPr>
          <w:trHeight w:val="300"/>
          <w:jc w:val="center"/>
        </w:trPr>
        <w:tc>
          <w:tcPr>
            <w:tcW w:w="6121" w:type="dxa"/>
            <w:shd w:val="clear" w:color="auto" w:fill="auto"/>
            <w:vAlign w:val="center"/>
          </w:tcPr>
          <w:p w14:paraId="0CC9B380" w14:textId="77777777" w:rsidR="00C76CB8" w:rsidRPr="00517453" w:rsidRDefault="00C76CB8" w:rsidP="00A347CC">
            <w:pPr>
              <w:spacing w:after="0" w:line="240" w:lineRule="auto"/>
              <w:rPr>
                <w:rFonts w:ascii="Times" w:eastAsia="Batang" w:hAnsi="Times" w:cs="Times New Roman"/>
                <w:sz w:val="20"/>
                <w:szCs w:val="20"/>
              </w:rPr>
            </w:pPr>
            <w:r w:rsidRPr="00517453">
              <w:rPr>
                <w:rFonts w:ascii="Times" w:eastAsia="Batang" w:hAnsi="Times" w:cs="Times New Roman"/>
                <w:kern w:val="24"/>
                <w:sz w:val="20"/>
                <w:szCs w:val="20"/>
              </w:rPr>
              <w:t>SCS</w:t>
            </w:r>
          </w:p>
        </w:tc>
        <w:tc>
          <w:tcPr>
            <w:tcW w:w="2306" w:type="dxa"/>
            <w:shd w:val="clear" w:color="auto" w:fill="auto"/>
            <w:vAlign w:val="center"/>
          </w:tcPr>
          <w:p w14:paraId="30F7EEAC" w14:textId="77777777" w:rsidR="00C76CB8" w:rsidRPr="00517453" w:rsidRDefault="00C76CB8" w:rsidP="00A347CC">
            <w:pPr>
              <w:spacing w:after="0" w:line="240" w:lineRule="auto"/>
              <w:jc w:val="center"/>
              <w:rPr>
                <w:rFonts w:ascii="Times" w:eastAsia="Batang" w:hAnsi="Times" w:cs="Times New Roman"/>
                <w:sz w:val="20"/>
                <w:szCs w:val="20"/>
              </w:rPr>
            </w:pPr>
            <w:r w:rsidRPr="00517453">
              <w:rPr>
                <w:rFonts w:ascii="Times" w:eastAsia="Batang" w:hAnsi="Times" w:cs="Times New Roman"/>
                <w:kern w:val="24"/>
                <w:sz w:val="20"/>
                <w:szCs w:val="20"/>
              </w:rPr>
              <w:t>120 kHz</w:t>
            </w:r>
          </w:p>
        </w:tc>
      </w:tr>
      <w:tr w:rsidR="00C76CB8" w:rsidRPr="00517453" w14:paraId="5D7608D7" w14:textId="77777777" w:rsidTr="00A347CC">
        <w:trPr>
          <w:trHeight w:val="300"/>
          <w:jc w:val="center"/>
        </w:trPr>
        <w:tc>
          <w:tcPr>
            <w:tcW w:w="6121" w:type="dxa"/>
            <w:shd w:val="clear" w:color="auto" w:fill="auto"/>
            <w:vAlign w:val="center"/>
          </w:tcPr>
          <w:p w14:paraId="40E87ADB" w14:textId="77777777" w:rsidR="00C76CB8" w:rsidRPr="00517453" w:rsidRDefault="00C76CB8" w:rsidP="00A347CC">
            <w:pPr>
              <w:spacing w:after="0" w:line="240" w:lineRule="auto"/>
              <w:rPr>
                <w:rFonts w:ascii="Times" w:eastAsia="Batang" w:hAnsi="Times" w:cs="Times New Roman"/>
                <w:sz w:val="20"/>
                <w:szCs w:val="20"/>
              </w:rPr>
            </w:pPr>
            <w:r w:rsidRPr="00517453">
              <w:rPr>
                <w:rFonts w:ascii="Times" w:eastAsia="DengXian" w:hAnsi="Times" w:cs="Times New Roman"/>
                <w:kern w:val="24"/>
                <w:sz w:val="20"/>
                <w:szCs w:val="20"/>
                <w:lang w:val="fr-FR"/>
              </w:rPr>
              <w:t>Beam size</w:t>
            </w:r>
          </w:p>
        </w:tc>
        <w:tc>
          <w:tcPr>
            <w:tcW w:w="2306" w:type="dxa"/>
            <w:vMerge w:val="restart"/>
            <w:shd w:val="clear" w:color="auto" w:fill="auto"/>
            <w:vAlign w:val="center"/>
          </w:tcPr>
          <w:p w14:paraId="31BDE7E5" w14:textId="77777777" w:rsidR="00C76CB8" w:rsidRPr="00517453" w:rsidRDefault="00C76CB8" w:rsidP="00A347CC">
            <w:pPr>
              <w:spacing w:after="0" w:line="240" w:lineRule="auto"/>
              <w:jc w:val="center"/>
              <w:rPr>
                <w:rFonts w:ascii="Times" w:eastAsia="Batang" w:hAnsi="Times" w:cs="Times New Roman"/>
                <w:sz w:val="20"/>
                <w:szCs w:val="20"/>
              </w:rPr>
            </w:pPr>
            <w:r w:rsidRPr="00517453">
              <w:rPr>
                <w:rFonts w:ascii="Times" w:eastAsia="Batang" w:hAnsi="Times" w:cs="Times New Roman"/>
                <w:sz w:val="20"/>
                <w:szCs w:val="20"/>
              </w:rPr>
              <w:t>TBD in next meeting</w:t>
            </w:r>
          </w:p>
        </w:tc>
      </w:tr>
      <w:tr w:rsidR="00C76CB8" w:rsidRPr="00517453" w14:paraId="2ED2C612" w14:textId="77777777" w:rsidTr="00A347CC">
        <w:trPr>
          <w:trHeight w:val="300"/>
          <w:jc w:val="center"/>
        </w:trPr>
        <w:tc>
          <w:tcPr>
            <w:tcW w:w="6121" w:type="dxa"/>
            <w:shd w:val="clear" w:color="auto" w:fill="auto"/>
            <w:vAlign w:val="center"/>
          </w:tcPr>
          <w:p w14:paraId="143E1958" w14:textId="77777777" w:rsidR="00C76CB8" w:rsidRPr="00517453" w:rsidRDefault="00C76CB8" w:rsidP="00A347CC">
            <w:pPr>
              <w:spacing w:after="0" w:line="240" w:lineRule="auto"/>
              <w:rPr>
                <w:rFonts w:ascii="Times" w:eastAsia="Batang" w:hAnsi="Times" w:cs="Times New Roman"/>
                <w:sz w:val="20"/>
                <w:szCs w:val="20"/>
              </w:rPr>
            </w:pPr>
            <w:r w:rsidRPr="00517453">
              <w:rPr>
                <w:rFonts w:ascii="Times" w:eastAsia="DengXian" w:hAnsi="Times" w:cs="Times New Roman"/>
                <w:kern w:val="24"/>
                <w:sz w:val="20"/>
                <w:szCs w:val="20"/>
              </w:rPr>
              <w:t>Satellite EIRP density /beam (dBW/MHz)</w:t>
            </w:r>
          </w:p>
        </w:tc>
        <w:tc>
          <w:tcPr>
            <w:tcW w:w="2306" w:type="dxa"/>
            <w:vMerge/>
            <w:shd w:val="clear" w:color="auto" w:fill="auto"/>
          </w:tcPr>
          <w:p w14:paraId="2D5EF466" w14:textId="77777777" w:rsidR="00C76CB8" w:rsidRPr="00517453" w:rsidRDefault="00C76CB8" w:rsidP="00A347CC">
            <w:pPr>
              <w:spacing w:after="0" w:line="240" w:lineRule="auto"/>
              <w:jc w:val="center"/>
              <w:rPr>
                <w:rFonts w:ascii="Times" w:eastAsia="Batang" w:hAnsi="Times" w:cs="Times New Roman"/>
                <w:sz w:val="20"/>
                <w:szCs w:val="20"/>
              </w:rPr>
            </w:pPr>
          </w:p>
        </w:tc>
      </w:tr>
      <w:tr w:rsidR="00C76CB8" w:rsidRPr="00517453" w14:paraId="722593D7" w14:textId="77777777" w:rsidTr="00A347CC">
        <w:trPr>
          <w:trHeight w:val="300"/>
          <w:jc w:val="center"/>
        </w:trPr>
        <w:tc>
          <w:tcPr>
            <w:tcW w:w="6121" w:type="dxa"/>
            <w:shd w:val="clear" w:color="auto" w:fill="auto"/>
            <w:vAlign w:val="center"/>
          </w:tcPr>
          <w:p w14:paraId="67057249" w14:textId="77777777" w:rsidR="00C76CB8" w:rsidRPr="00517453" w:rsidRDefault="00C76CB8" w:rsidP="00A347CC">
            <w:pPr>
              <w:spacing w:after="0" w:line="240" w:lineRule="auto"/>
              <w:rPr>
                <w:rFonts w:ascii="Times" w:eastAsia="Batang" w:hAnsi="Times" w:cs="Times New Roman"/>
                <w:sz w:val="20"/>
                <w:szCs w:val="20"/>
              </w:rPr>
            </w:pPr>
            <w:r w:rsidRPr="00517453">
              <w:rPr>
                <w:rFonts w:ascii="Times" w:eastAsia="Batang" w:hAnsi="Times" w:cs="Times New Roman"/>
                <w:kern w:val="24"/>
                <w:sz w:val="20"/>
                <w:szCs w:val="20"/>
              </w:rPr>
              <w:t>Payload Total DL power level (dBW)</w:t>
            </w:r>
          </w:p>
        </w:tc>
        <w:tc>
          <w:tcPr>
            <w:tcW w:w="2306" w:type="dxa"/>
            <w:vMerge/>
            <w:shd w:val="clear" w:color="auto" w:fill="auto"/>
          </w:tcPr>
          <w:p w14:paraId="56FE3AE0" w14:textId="77777777" w:rsidR="00C76CB8" w:rsidRPr="00517453" w:rsidRDefault="00C76CB8" w:rsidP="00A347CC">
            <w:pPr>
              <w:spacing w:after="0" w:line="240" w:lineRule="auto"/>
              <w:jc w:val="center"/>
              <w:rPr>
                <w:rFonts w:ascii="Times" w:eastAsia="Batang" w:hAnsi="Times" w:cs="Times New Roman"/>
                <w:sz w:val="20"/>
                <w:szCs w:val="20"/>
              </w:rPr>
            </w:pPr>
          </w:p>
        </w:tc>
      </w:tr>
      <w:tr w:rsidR="00C76CB8" w:rsidRPr="00517453" w14:paraId="071742EA" w14:textId="77777777" w:rsidTr="00A347CC">
        <w:trPr>
          <w:trHeight w:val="37"/>
          <w:jc w:val="center"/>
        </w:trPr>
        <w:tc>
          <w:tcPr>
            <w:tcW w:w="6121" w:type="dxa"/>
            <w:shd w:val="clear" w:color="auto" w:fill="auto"/>
            <w:vAlign w:val="center"/>
          </w:tcPr>
          <w:p w14:paraId="26A59199" w14:textId="77777777" w:rsidR="00C76CB8" w:rsidRPr="00517453" w:rsidRDefault="00C76CB8" w:rsidP="00A347CC">
            <w:pPr>
              <w:spacing w:after="0" w:line="240" w:lineRule="auto"/>
              <w:rPr>
                <w:rFonts w:ascii="Times" w:eastAsia="Batang" w:hAnsi="Times" w:cs="Times New Roman"/>
                <w:sz w:val="20"/>
                <w:szCs w:val="20"/>
              </w:rPr>
            </w:pPr>
            <w:r w:rsidRPr="00517453">
              <w:rPr>
                <w:rFonts w:ascii="Times" w:eastAsia="Batang" w:hAnsi="Times" w:cs="Times New Roman"/>
                <w:kern w:val="24"/>
                <w:sz w:val="20"/>
                <w:szCs w:val="20"/>
              </w:rPr>
              <w:t>Aggregated EIRP (Total) (dBW)</w:t>
            </w:r>
          </w:p>
        </w:tc>
        <w:tc>
          <w:tcPr>
            <w:tcW w:w="2306" w:type="dxa"/>
            <w:vMerge/>
            <w:shd w:val="clear" w:color="auto" w:fill="auto"/>
          </w:tcPr>
          <w:p w14:paraId="38CF630A" w14:textId="77777777" w:rsidR="00C76CB8" w:rsidRPr="00517453" w:rsidRDefault="00C76CB8" w:rsidP="00A347CC">
            <w:pPr>
              <w:spacing w:after="0" w:line="240" w:lineRule="auto"/>
              <w:jc w:val="center"/>
              <w:rPr>
                <w:rFonts w:ascii="Times" w:eastAsia="Batang" w:hAnsi="Times" w:cs="Times New Roman"/>
                <w:sz w:val="20"/>
                <w:szCs w:val="20"/>
              </w:rPr>
            </w:pPr>
          </w:p>
        </w:tc>
      </w:tr>
      <w:tr w:rsidR="00C76CB8" w:rsidRPr="00517453" w14:paraId="5B46A143" w14:textId="77777777" w:rsidTr="00A347CC">
        <w:trPr>
          <w:trHeight w:val="80"/>
          <w:jc w:val="center"/>
        </w:trPr>
        <w:tc>
          <w:tcPr>
            <w:tcW w:w="6121" w:type="dxa"/>
            <w:shd w:val="clear" w:color="auto" w:fill="auto"/>
            <w:vAlign w:val="center"/>
          </w:tcPr>
          <w:p w14:paraId="226EBB0A" w14:textId="77777777" w:rsidR="00C76CB8" w:rsidRPr="00517453" w:rsidRDefault="00C76CB8" w:rsidP="00A347CC">
            <w:pPr>
              <w:spacing w:after="0" w:line="240" w:lineRule="auto"/>
              <w:rPr>
                <w:rFonts w:ascii="Times" w:eastAsia="Batang" w:hAnsi="Times" w:cs="Times New Roman"/>
                <w:sz w:val="20"/>
                <w:szCs w:val="20"/>
              </w:rPr>
            </w:pPr>
            <w:r w:rsidRPr="00517453">
              <w:rPr>
                <w:rFonts w:ascii="Times" w:eastAsia="Batang" w:hAnsi="Times" w:cs="Times New Roman"/>
                <w:kern w:val="24"/>
                <w:sz w:val="20"/>
                <w:szCs w:val="20"/>
              </w:rPr>
              <w:t>Satellite Tx max Gain</w:t>
            </w:r>
          </w:p>
        </w:tc>
        <w:tc>
          <w:tcPr>
            <w:tcW w:w="2306" w:type="dxa"/>
            <w:vMerge/>
            <w:shd w:val="clear" w:color="auto" w:fill="auto"/>
          </w:tcPr>
          <w:p w14:paraId="0D0A32AC" w14:textId="77777777" w:rsidR="00C76CB8" w:rsidRPr="00517453" w:rsidRDefault="00C76CB8" w:rsidP="00A347CC">
            <w:pPr>
              <w:spacing w:after="0" w:line="240" w:lineRule="auto"/>
              <w:jc w:val="center"/>
              <w:rPr>
                <w:rFonts w:ascii="Times" w:eastAsia="Batang" w:hAnsi="Times" w:cs="Times New Roman"/>
                <w:sz w:val="20"/>
                <w:szCs w:val="20"/>
              </w:rPr>
            </w:pPr>
          </w:p>
        </w:tc>
      </w:tr>
      <w:tr w:rsidR="00C76CB8" w:rsidRPr="00517453" w14:paraId="03AD581C" w14:textId="77777777" w:rsidTr="00A347CC">
        <w:trPr>
          <w:trHeight w:val="100"/>
          <w:jc w:val="center"/>
        </w:trPr>
        <w:tc>
          <w:tcPr>
            <w:tcW w:w="6121" w:type="dxa"/>
            <w:shd w:val="clear" w:color="auto" w:fill="auto"/>
            <w:vAlign w:val="center"/>
          </w:tcPr>
          <w:p w14:paraId="3FA56AB2" w14:textId="77777777" w:rsidR="00C76CB8" w:rsidRPr="00517453" w:rsidRDefault="00C76CB8" w:rsidP="00A347CC">
            <w:pPr>
              <w:spacing w:after="0" w:line="240" w:lineRule="auto"/>
              <w:rPr>
                <w:rFonts w:ascii="Times" w:eastAsia="Batang" w:hAnsi="Times" w:cs="Times New Roman"/>
                <w:sz w:val="20"/>
                <w:szCs w:val="20"/>
              </w:rPr>
            </w:pPr>
            <w:r w:rsidRPr="00517453">
              <w:rPr>
                <w:rFonts w:ascii="Times" w:eastAsia="Batang" w:hAnsi="Times" w:cs="Times New Roman"/>
                <w:kern w:val="24"/>
                <w:sz w:val="20"/>
                <w:szCs w:val="20"/>
              </w:rPr>
              <w:t>EIRP per Satellite beam (dBW)</w:t>
            </w:r>
          </w:p>
        </w:tc>
        <w:tc>
          <w:tcPr>
            <w:tcW w:w="2306" w:type="dxa"/>
            <w:vMerge/>
            <w:shd w:val="clear" w:color="auto" w:fill="auto"/>
          </w:tcPr>
          <w:p w14:paraId="47FB02F5" w14:textId="77777777" w:rsidR="00C76CB8" w:rsidRPr="00517453" w:rsidRDefault="00C76CB8" w:rsidP="00A347CC">
            <w:pPr>
              <w:spacing w:after="0" w:line="240" w:lineRule="auto"/>
              <w:jc w:val="center"/>
              <w:rPr>
                <w:rFonts w:ascii="Times" w:eastAsia="Batang" w:hAnsi="Times" w:cs="Times New Roman"/>
                <w:sz w:val="20"/>
                <w:szCs w:val="20"/>
              </w:rPr>
            </w:pPr>
          </w:p>
        </w:tc>
      </w:tr>
      <w:tr w:rsidR="00C76CB8" w:rsidRPr="00517453" w14:paraId="62D3E5B5" w14:textId="77777777" w:rsidTr="00A347CC">
        <w:trPr>
          <w:trHeight w:val="147"/>
          <w:jc w:val="center"/>
        </w:trPr>
        <w:tc>
          <w:tcPr>
            <w:tcW w:w="6121" w:type="dxa"/>
            <w:shd w:val="clear" w:color="auto" w:fill="auto"/>
            <w:vAlign w:val="center"/>
          </w:tcPr>
          <w:p w14:paraId="2C19DB40" w14:textId="77777777" w:rsidR="00C76CB8" w:rsidRPr="00517453" w:rsidRDefault="00C76CB8" w:rsidP="00A347CC">
            <w:pPr>
              <w:spacing w:after="0" w:line="240" w:lineRule="auto"/>
              <w:rPr>
                <w:rFonts w:ascii="Times" w:eastAsia="Batang" w:hAnsi="Times" w:cs="Times New Roman"/>
                <w:sz w:val="20"/>
                <w:szCs w:val="20"/>
              </w:rPr>
            </w:pPr>
            <w:r w:rsidRPr="00517453">
              <w:rPr>
                <w:rFonts w:ascii="Times" w:eastAsia="DengXian" w:hAnsi="Times" w:cs="Times New Roman"/>
                <w:kern w:val="24"/>
                <w:sz w:val="20"/>
                <w:szCs w:val="20"/>
              </w:rPr>
              <w:t>Total number of beam footprints</w:t>
            </w:r>
          </w:p>
        </w:tc>
        <w:tc>
          <w:tcPr>
            <w:tcW w:w="2306" w:type="dxa"/>
            <w:shd w:val="clear" w:color="auto" w:fill="auto"/>
            <w:vAlign w:val="center"/>
          </w:tcPr>
          <w:p w14:paraId="76FCFF1D" w14:textId="77777777" w:rsidR="00C76CB8" w:rsidRPr="00517453" w:rsidRDefault="00C76CB8" w:rsidP="00A347CC">
            <w:pPr>
              <w:spacing w:after="0" w:line="240" w:lineRule="auto"/>
              <w:jc w:val="center"/>
              <w:rPr>
                <w:rFonts w:ascii="Times" w:eastAsia="Batang" w:hAnsi="Times" w:cs="Times New Roman"/>
                <w:sz w:val="20"/>
                <w:szCs w:val="20"/>
              </w:rPr>
            </w:pPr>
            <w:r w:rsidRPr="00517453">
              <w:rPr>
                <w:rFonts w:ascii="Times" w:eastAsia="Batang" w:hAnsi="Times" w:cs="Times New Roman"/>
                <w:sz w:val="20"/>
                <w:szCs w:val="20"/>
              </w:rPr>
              <w:t>800</w:t>
            </w:r>
            <w:r w:rsidRPr="00517453">
              <w:rPr>
                <w:rFonts w:ascii="Times" w:eastAsia="DengXian" w:hAnsi="Times" w:cs="Times New Roman"/>
                <w:kern w:val="24"/>
                <w:sz w:val="20"/>
                <w:szCs w:val="20"/>
                <w:lang w:val="fr-FR"/>
              </w:rPr>
              <w:t xml:space="preserve"> (note 1)</w:t>
            </w:r>
          </w:p>
        </w:tc>
      </w:tr>
      <w:tr w:rsidR="00C76CB8" w:rsidRPr="00517453" w14:paraId="5E661C91" w14:textId="77777777" w:rsidTr="00A347CC">
        <w:trPr>
          <w:trHeight w:val="111"/>
          <w:jc w:val="center"/>
        </w:trPr>
        <w:tc>
          <w:tcPr>
            <w:tcW w:w="6121" w:type="dxa"/>
            <w:shd w:val="clear" w:color="auto" w:fill="auto"/>
            <w:vAlign w:val="center"/>
          </w:tcPr>
          <w:p w14:paraId="7620396D" w14:textId="77777777" w:rsidR="00C76CB8" w:rsidRPr="00517453" w:rsidRDefault="00C76CB8" w:rsidP="00A347CC">
            <w:pPr>
              <w:spacing w:after="0" w:line="240" w:lineRule="auto"/>
              <w:rPr>
                <w:rFonts w:ascii="Times" w:eastAsia="Batang" w:hAnsi="Times" w:cs="Times New Roman"/>
                <w:sz w:val="20"/>
                <w:szCs w:val="20"/>
              </w:rPr>
            </w:pPr>
            <w:r w:rsidRPr="00517453">
              <w:rPr>
                <w:rFonts w:ascii="Times" w:eastAsia="Batang" w:hAnsi="Times" w:cs="Times New Roman"/>
                <w:kern w:val="24"/>
                <w:sz w:val="20"/>
                <w:szCs w:val="20"/>
              </w:rPr>
              <w:t>Total number of simultaneously active beams</w:t>
            </w:r>
          </w:p>
        </w:tc>
        <w:tc>
          <w:tcPr>
            <w:tcW w:w="2306" w:type="dxa"/>
            <w:shd w:val="clear" w:color="auto" w:fill="auto"/>
            <w:vAlign w:val="center"/>
          </w:tcPr>
          <w:p w14:paraId="4D480149" w14:textId="77777777" w:rsidR="00C76CB8" w:rsidRPr="00517453" w:rsidRDefault="00C76CB8" w:rsidP="00A347CC">
            <w:pPr>
              <w:spacing w:after="0" w:line="240" w:lineRule="auto"/>
              <w:jc w:val="center"/>
              <w:rPr>
                <w:rFonts w:ascii="Times" w:eastAsia="Batang" w:hAnsi="Times" w:cs="Times New Roman"/>
                <w:sz w:val="20"/>
                <w:szCs w:val="20"/>
              </w:rPr>
            </w:pPr>
            <w:r w:rsidRPr="00517453">
              <w:rPr>
                <w:rFonts w:ascii="Times" w:eastAsia="Batang" w:hAnsi="Times" w:cs="Times New Roman"/>
                <w:sz w:val="20"/>
                <w:szCs w:val="20"/>
              </w:rPr>
              <w:t>12</w:t>
            </w:r>
          </w:p>
        </w:tc>
      </w:tr>
      <w:tr w:rsidR="00C76CB8" w:rsidRPr="00517453" w14:paraId="62D2C332" w14:textId="77777777" w:rsidTr="00A347CC">
        <w:trPr>
          <w:trHeight w:val="37"/>
          <w:jc w:val="center"/>
        </w:trPr>
        <w:tc>
          <w:tcPr>
            <w:tcW w:w="6121" w:type="dxa"/>
            <w:shd w:val="clear" w:color="auto" w:fill="auto"/>
            <w:vAlign w:val="center"/>
          </w:tcPr>
          <w:p w14:paraId="0E62D8B8" w14:textId="77777777" w:rsidR="00C76CB8" w:rsidRPr="00517453" w:rsidRDefault="00C76CB8" w:rsidP="00A347CC">
            <w:pPr>
              <w:spacing w:after="0" w:line="240" w:lineRule="auto"/>
              <w:rPr>
                <w:rFonts w:ascii="Times" w:eastAsia="Batang" w:hAnsi="Times" w:cs="Times New Roman"/>
                <w:sz w:val="20"/>
                <w:szCs w:val="20"/>
              </w:rPr>
            </w:pPr>
            <w:r w:rsidRPr="00517453">
              <w:rPr>
                <w:rFonts w:ascii="Times" w:eastAsia="DengXian" w:hAnsi="Times" w:cs="Times New Roman"/>
                <w:kern w:val="24"/>
                <w:sz w:val="20"/>
                <w:szCs w:val="20"/>
                <w:lang w:val="fr-FR"/>
              </w:rPr>
              <w:t>% simultaneously active beams</w:t>
            </w:r>
          </w:p>
        </w:tc>
        <w:tc>
          <w:tcPr>
            <w:tcW w:w="2306" w:type="dxa"/>
            <w:shd w:val="clear" w:color="auto" w:fill="auto"/>
            <w:vAlign w:val="center"/>
          </w:tcPr>
          <w:p w14:paraId="0120CFDB" w14:textId="77777777" w:rsidR="00C76CB8" w:rsidRPr="00517453" w:rsidRDefault="00C76CB8" w:rsidP="00A347CC">
            <w:pPr>
              <w:spacing w:after="0" w:line="240" w:lineRule="auto"/>
              <w:jc w:val="center"/>
              <w:rPr>
                <w:rFonts w:ascii="Times" w:eastAsia="Batang" w:hAnsi="Times" w:cs="Times New Roman"/>
                <w:sz w:val="20"/>
                <w:szCs w:val="20"/>
              </w:rPr>
            </w:pPr>
            <w:r w:rsidRPr="00517453">
              <w:rPr>
                <w:rFonts w:ascii="Times" w:eastAsia="DengXian" w:hAnsi="Times" w:cs="Times New Roman"/>
                <w:kern w:val="24"/>
                <w:sz w:val="20"/>
                <w:szCs w:val="20"/>
              </w:rPr>
              <w:t>1.5 %</w:t>
            </w:r>
          </w:p>
        </w:tc>
      </w:tr>
      <w:tr w:rsidR="00C76CB8" w:rsidRPr="00517453" w14:paraId="6C9F5633" w14:textId="77777777" w:rsidTr="00A347CC">
        <w:trPr>
          <w:trHeight w:val="439"/>
          <w:jc w:val="center"/>
        </w:trPr>
        <w:tc>
          <w:tcPr>
            <w:tcW w:w="8427" w:type="dxa"/>
            <w:gridSpan w:val="2"/>
            <w:shd w:val="clear" w:color="auto" w:fill="auto"/>
            <w:vAlign w:val="center"/>
          </w:tcPr>
          <w:p w14:paraId="4A974FAC" w14:textId="77777777" w:rsidR="00C76CB8" w:rsidRPr="00517453" w:rsidRDefault="00C76CB8" w:rsidP="00A347CC">
            <w:pPr>
              <w:spacing w:after="0" w:line="240" w:lineRule="auto"/>
              <w:rPr>
                <w:rFonts w:ascii="Times" w:eastAsia="DengXian" w:hAnsi="Times" w:cs="Times New Roman"/>
                <w:kern w:val="24"/>
                <w:sz w:val="20"/>
                <w:szCs w:val="20"/>
              </w:rPr>
            </w:pPr>
            <w:r w:rsidRPr="00517453">
              <w:rPr>
                <w:rFonts w:ascii="Times" w:eastAsia="DengXian" w:hAnsi="Times" w:cs="Times New Roman"/>
                <w:kern w:val="24"/>
                <w:sz w:val="20"/>
                <w:szCs w:val="20"/>
              </w:rPr>
              <w:lastRenderedPageBreak/>
              <w:t>Note 1: A typical deployment scenario in FR2 should consider 800 satellites beams per a single satellite coverage area with an absolute number of simultaneously active beams equal to 16 (due to limitation of RF)</w:t>
            </w:r>
          </w:p>
          <w:p w14:paraId="29D85E1D" w14:textId="77777777" w:rsidR="00C76CB8" w:rsidRPr="00517453" w:rsidRDefault="00C76CB8" w:rsidP="00A347CC">
            <w:pPr>
              <w:spacing w:after="0" w:line="240" w:lineRule="auto"/>
              <w:rPr>
                <w:rFonts w:ascii="Times" w:eastAsia="DengXian" w:hAnsi="Times" w:cs="Times New Roman"/>
                <w:kern w:val="24"/>
                <w:sz w:val="20"/>
                <w:szCs w:val="20"/>
              </w:rPr>
            </w:pPr>
          </w:p>
        </w:tc>
      </w:tr>
    </w:tbl>
    <w:p w14:paraId="37BAD04C" w14:textId="77777777" w:rsidR="00C76CB8" w:rsidRPr="00517453" w:rsidRDefault="00C76CB8" w:rsidP="00C76CB8">
      <w:pPr>
        <w:spacing w:after="0" w:line="240" w:lineRule="auto"/>
        <w:rPr>
          <w:rFonts w:ascii="Times" w:eastAsia="Batang" w:hAnsi="Times" w:cs="Times New Roman"/>
          <w:sz w:val="20"/>
          <w:szCs w:val="24"/>
          <w:lang w:eastAsia="x-none"/>
        </w:rPr>
      </w:pPr>
    </w:p>
    <w:p w14:paraId="14D5D17F" w14:textId="77777777" w:rsidR="00C76CB8" w:rsidRPr="00517453" w:rsidRDefault="00C76CB8" w:rsidP="00C76CB8">
      <w:pPr>
        <w:spacing w:after="0" w:line="240" w:lineRule="auto"/>
        <w:rPr>
          <w:rFonts w:ascii="Times" w:eastAsia="Batang" w:hAnsi="Times" w:cs="Times New Roman"/>
          <w:sz w:val="20"/>
          <w:szCs w:val="24"/>
          <w:lang w:eastAsia="x-none"/>
        </w:rPr>
      </w:pPr>
    </w:p>
    <w:p w14:paraId="69D2BF77" w14:textId="77777777" w:rsidR="00C76CB8" w:rsidRPr="00517453" w:rsidRDefault="00C76CB8" w:rsidP="00C76CB8">
      <w:pPr>
        <w:spacing w:after="0" w:line="240" w:lineRule="auto"/>
        <w:rPr>
          <w:rFonts w:ascii="Times" w:eastAsia="Batang" w:hAnsi="Times" w:cs="Times New Roman"/>
          <w:sz w:val="20"/>
          <w:szCs w:val="24"/>
          <w:lang w:eastAsia="x-none"/>
        </w:rPr>
      </w:pPr>
      <w:r w:rsidRPr="00517453">
        <w:rPr>
          <w:rFonts w:ascii="Times" w:eastAsia="Batang" w:hAnsi="Times" w:cs="Times New Roman"/>
          <w:sz w:val="20"/>
          <w:szCs w:val="24"/>
          <w:highlight w:val="green"/>
          <w:lang w:eastAsia="x-none"/>
        </w:rPr>
        <w:t>Agreement</w:t>
      </w:r>
    </w:p>
    <w:p w14:paraId="55081943" w14:textId="77777777" w:rsidR="00C76CB8" w:rsidRPr="00517453" w:rsidRDefault="00C76CB8" w:rsidP="00C76CB8">
      <w:pPr>
        <w:spacing w:after="0" w:line="240" w:lineRule="auto"/>
        <w:rPr>
          <w:rFonts w:ascii="Times" w:eastAsia="Batang" w:hAnsi="Times" w:cs="Times New Roman"/>
          <w:sz w:val="20"/>
          <w:szCs w:val="24"/>
          <w:lang w:eastAsia="x-none"/>
        </w:rPr>
      </w:pPr>
      <w:r w:rsidRPr="00517453">
        <w:rPr>
          <w:rFonts w:ascii="Times" w:eastAsia="Batang" w:hAnsi="Times" w:cs="Times New Roman"/>
          <w:sz w:val="20"/>
          <w:szCs w:val="24"/>
          <w:lang w:eastAsia="x-none"/>
        </w:rPr>
        <w:t>Adopt the following phased array antenna parameters for LEO 600km in FR1:</w:t>
      </w:r>
    </w:p>
    <w:tbl>
      <w:tblPr>
        <w:tblW w:w="8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39"/>
        <w:gridCol w:w="2688"/>
      </w:tblGrid>
      <w:tr w:rsidR="00C76CB8" w:rsidRPr="00517453" w14:paraId="46E7B96B" w14:textId="77777777" w:rsidTr="00A347CC">
        <w:trPr>
          <w:trHeight w:val="303"/>
          <w:jc w:val="center"/>
        </w:trPr>
        <w:tc>
          <w:tcPr>
            <w:tcW w:w="5539" w:type="dxa"/>
            <w:shd w:val="clear" w:color="auto" w:fill="auto"/>
            <w:vAlign w:val="center"/>
          </w:tcPr>
          <w:p w14:paraId="32BE01CC" w14:textId="77777777" w:rsidR="00C76CB8" w:rsidRPr="00517453" w:rsidRDefault="00C76CB8" w:rsidP="00A347CC">
            <w:pPr>
              <w:widowControl w:val="0"/>
              <w:autoSpaceDE w:val="0"/>
              <w:autoSpaceDN w:val="0"/>
              <w:adjustRightInd w:val="0"/>
              <w:spacing w:after="0" w:line="360" w:lineRule="auto"/>
              <w:rPr>
                <w:rFonts w:ascii="Times" w:eastAsia="Batang" w:hAnsi="Times" w:cs="Times New Roman"/>
                <w:sz w:val="20"/>
                <w:szCs w:val="18"/>
              </w:rPr>
            </w:pPr>
            <w:r w:rsidRPr="00517453">
              <w:rPr>
                <w:rFonts w:ascii="Times" w:eastAsia="Batang" w:hAnsi="Times" w:cs="Times New Roman"/>
                <w:sz w:val="20"/>
                <w:szCs w:val="18"/>
              </w:rPr>
              <w:t>Satellite phased array antenna Characteristics</w:t>
            </w:r>
          </w:p>
        </w:tc>
        <w:tc>
          <w:tcPr>
            <w:tcW w:w="2688" w:type="dxa"/>
            <w:shd w:val="clear" w:color="auto" w:fill="auto"/>
            <w:vAlign w:val="center"/>
          </w:tcPr>
          <w:p w14:paraId="3E57BC83" w14:textId="77777777" w:rsidR="00C76CB8" w:rsidRPr="00517453" w:rsidRDefault="00C76CB8" w:rsidP="00A347CC">
            <w:pPr>
              <w:widowControl w:val="0"/>
              <w:autoSpaceDE w:val="0"/>
              <w:autoSpaceDN w:val="0"/>
              <w:adjustRightInd w:val="0"/>
              <w:spacing w:after="0" w:line="360" w:lineRule="auto"/>
              <w:rPr>
                <w:rFonts w:ascii="Times" w:eastAsia="DengXian" w:hAnsi="Times" w:cs="Times New Roman"/>
                <w:sz w:val="20"/>
                <w:szCs w:val="18"/>
              </w:rPr>
            </w:pPr>
            <w:r w:rsidRPr="00517453">
              <w:rPr>
                <w:rFonts w:ascii="Times" w:eastAsia="DengXian" w:hAnsi="Times" w:cs="Times New Roman"/>
                <w:sz w:val="20"/>
                <w:szCs w:val="18"/>
              </w:rPr>
              <w:t>LEO-600</w:t>
            </w:r>
          </w:p>
        </w:tc>
      </w:tr>
      <w:tr w:rsidR="00C76CB8" w:rsidRPr="00517453" w14:paraId="6B6D7AD4" w14:textId="77777777" w:rsidTr="00A347CC">
        <w:trPr>
          <w:trHeight w:val="315"/>
          <w:jc w:val="center"/>
        </w:trPr>
        <w:tc>
          <w:tcPr>
            <w:tcW w:w="5539" w:type="dxa"/>
            <w:shd w:val="clear" w:color="auto" w:fill="auto"/>
            <w:vAlign w:val="center"/>
          </w:tcPr>
          <w:p w14:paraId="42C110D1" w14:textId="77777777" w:rsidR="00C76CB8" w:rsidRPr="00517453" w:rsidRDefault="00C76CB8" w:rsidP="00A347CC">
            <w:pPr>
              <w:widowControl w:val="0"/>
              <w:autoSpaceDE w:val="0"/>
              <w:autoSpaceDN w:val="0"/>
              <w:adjustRightInd w:val="0"/>
              <w:spacing w:after="0" w:line="360" w:lineRule="auto"/>
              <w:rPr>
                <w:rFonts w:ascii="Times" w:eastAsia="Batang" w:hAnsi="Times" w:cs="Times New Roman"/>
                <w:sz w:val="20"/>
                <w:szCs w:val="18"/>
              </w:rPr>
            </w:pPr>
            <w:r w:rsidRPr="00517453">
              <w:rPr>
                <w:rFonts w:ascii="Times" w:eastAsia="Batang" w:hAnsi="Times" w:cs="Times New Roman"/>
                <w:sz w:val="20"/>
                <w:szCs w:val="18"/>
              </w:rPr>
              <w:t>Orbit</w:t>
            </w:r>
          </w:p>
        </w:tc>
        <w:tc>
          <w:tcPr>
            <w:tcW w:w="2688" w:type="dxa"/>
            <w:shd w:val="clear" w:color="auto" w:fill="auto"/>
            <w:vAlign w:val="center"/>
          </w:tcPr>
          <w:p w14:paraId="03AEFEB1" w14:textId="77777777" w:rsidR="00C76CB8" w:rsidRPr="00517453" w:rsidRDefault="00C76CB8" w:rsidP="00A347CC">
            <w:pPr>
              <w:widowControl w:val="0"/>
              <w:autoSpaceDE w:val="0"/>
              <w:autoSpaceDN w:val="0"/>
              <w:adjustRightInd w:val="0"/>
              <w:spacing w:after="0" w:line="360" w:lineRule="auto"/>
              <w:rPr>
                <w:rFonts w:ascii="Times" w:eastAsia="Batang" w:hAnsi="Times" w:cs="Times New Roman"/>
                <w:sz w:val="20"/>
                <w:szCs w:val="18"/>
              </w:rPr>
            </w:pPr>
            <w:r w:rsidRPr="00517453">
              <w:rPr>
                <w:rFonts w:ascii="Times" w:eastAsia="DengXian" w:hAnsi="Times" w:cs="Times New Roman"/>
                <w:sz w:val="20"/>
                <w:szCs w:val="18"/>
              </w:rPr>
              <w:t>LEO-600km</w:t>
            </w:r>
          </w:p>
        </w:tc>
      </w:tr>
      <w:tr w:rsidR="00C76CB8" w:rsidRPr="00517453" w14:paraId="467C851B" w14:textId="77777777" w:rsidTr="00A347CC">
        <w:trPr>
          <w:trHeight w:val="315"/>
          <w:jc w:val="center"/>
        </w:trPr>
        <w:tc>
          <w:tcPr>
            <w:tcW w:w="5539" w:type="dxa"/>
            <w:shd w:val="clear" w:color="auto" w:fill="auto"/>
            <w:vAlign w:val="center"/>
          </w:tcPr>
          <w:p w14:paraId="620E0F80" w14:textId="77777777" w:rsidR="00C76CB8" w:rsidRPr="00517453" w:rsidRDefault="00C76CB8" w:rsidP="00A347CC">
            <w:pPr>
              <w:widowControl w:val="0"/>
              <w:autoSpaceDE w:val="0"/>
              <w:autoSpaceDN w:val="0"/>
              <w:adjustRightInd w:val="0"/>
              <w:spacing w:after="0" w:line="360" w:lineRule="auto"/>
              <w:rPr>
                <w:rFonts w:ascii="Times" w:eastAsia="Batang" w:hAnsi="Times" w:cs="Times New Roman"/>
                <w:sz w:val="20"/>
                <w:szCs w:val="18"/>
              </w:rPr>
            </w:pPr>
            <w:r w:rsidRPr="00517453">
              <w:rPr>
                <w:rFonts w:ascii="Times" w:eastAsia="Batang" w:hAnsi="Times" w:cs="Times New Roman"/>
                <w:sz w:val="20"/>
                <w:szCs w:val="18"/>
              </w:rPr>
              <w:t>Frequency range/band</w:t>
            </w:r>
          </w:p>
        </w:tc>
        <w:tc>
          <w:tcPr>
            <w:tcW w:w="2688" w:type="dxa"/>
            <w:shd w:val="clear" w:color="auto" w:fill="auto"/>
            <w:vAlign w:val="center"/>
          </w:tcPr>
          <w:p w14:paraId="50757E56" w14:textId="77777777" w:rsidR="00C76CB8" w:rsidRPr="00517453" w:rsidRDefault="00C76CB8" w:rsidP="00A347CC">
            <w:pPr>
              <w:widowControl w:val="0"/>
              <w:autoSpaceDE w:val="0"/>
              <w:autoSpaceDN w:val="0"/>
              <w:adjustRightInd w:val="0"/>
              <w:spacing w:after="0" w:line="360" w:lineRule="auto"/>
              <w:rPr>
                <w:rFonts w:ascii="Times" w:eastAsia="Batang" w:hAnsi="Times" w:cs="Times New Roman"/>
                <w:sz w:val="20"/>
                <w:szCs w:val="18"/>
              </w:rPr>
            </w:pPr>
            <w:r w:rsidRPr="00517453">
              <w:rPr>
                <w:rFonts w:ascii="Times" w:eastAsia="Batang" w:hAnsi="Times" w:cs="Times New Roman"/>
                <w:sz w:val="20"/>
                <w:szCs w:val="18"/>
              </w:rPr>
              <w:t>FR1/S-Band</w:t>
            </w:r>
          </w:p>
        </w:tc>
      </w:tr>
      <w:tr w:rsidR="00C76CB8" w:rsidRPr="00517453" w14:paraId="5C5FA87C" w14:textId="77777777" w:rsidTr="00A347CC">
        <w:trPr>
          <w:trHeight w:val="315"/>
          <w:jc w:val="center"/>
        </w:trPr>
        <w:tc>
          <w:tcPr>
            <w:tcW w:w="5539" w:type="dxa"/>
            <w:shd w:val="clear" w:color="auto" w:fill="auto"/>
            <w:vAlign w:val="center"/>
          </w:tcPr>
          <w:p w14:paraId="320B2ACF" w14:textId="77777777" w:rsidR="00C76CB8" w:rsidRPr="00517453" w:rsidRDefault="00C76CB8" w:rsidP="00A347CC">
            <w:pPr>
              <w:widowControl w:val="0"/>
              <w:autoSpaceDE w:val="0"/>
              <w:autoSpaceDN w:val="0"/>
              <w:adjustRightInd w:val="0"/>
              <w:spacing w:after="0" w:line="360" w:lineRule="auto"/>
              <w:rPr>
                <w:rFonts w:ascii="Times" w:eastAsia="Batang" w:hAnsi="Times" w:cs="Times New Roman"/>
                <w:sz w:val="20"/>
                <w:szCs w:val="18"/>
              </w:rPr>
            </w:pPr>
            <w:r w:rsidRPr="00517453">
              <w:rPr>
                <w:rFonts w:ascii="Times" w:eastAsia="Batang" w:hAnsi="Times" w:cs="Times New Roman"/>
                <w:sz w:val="20"/>
                <w:szCs w:val="18"/>
              </w:rPr>
              <w:t>Antenna element pattern</w:t>
            </w:r>
          </w:p>
        </w:tc>
        <w:tc>
          <w:tcPr>
            <w:tcW w:w="2688" w:type="dxa"/>
            <w:shd w:val="clear" w:color="auto" w:fill="auto"/>
            <w:vAlign w:val="center"/>
          </w:tcPr>
          <w:p w14:paraId="71762468" w14:textId="77777777" w:rsidR="00C76CB8" w:rsidRPr="00517453" w:rsidRDefault="00C76CB8" w:rsidP="00A347CC">
            <w:pPr>
              <w:widowControl w:val="0"/>
              <w:autoSpaceDE w:val="0"/>
              <w:autoSpaceDN w:val="0"/>
              <w:adjustRightInd w:val="0"/>
              <w:spacing w:after="0" w:line="360" w:lineRule="auto"/>
              <w:rPr>
                <w:rFonts w:ascii="Times" w:eastAsia="Batang" w:hAnsi="Times" w:cs="Times New Roman"/>
                <w:sz w:val="20"/>
                <w:szCs w:val="18"/>
              </w:rPr>
            </w:pPr>
            <w:r w:rsidRPr="00517453">
              <w:rPr>
                <w:rFonts w:ascii="Times" w:eastAsia="Batang" w:hAnsi="Times" w:cs="Times New Roman"/>
                <w:sz w:val="20"/>
                <w:szCs w:val="18"/>
              </w:rPr>
              <w:t>Table7.3-1 in TR 38.901</w:t>
            </w:r>
          </w:p>
        </w:tc>
      </w:tr>
      <w:tr w:rsidR="00C76CB8" w:rsidRPr="00517453" w14:paraId="640DF641" w14:textId="77777777" w:rsidTr="00A347CC">
        <w:trPr>
          <w:trHeight w:val="37"/>
          <w:jc w:val="center"/>
        </w:trPr>
        <w:tc>
          <w:tcPr>
            <w:tcW w:w="5539" w:type="dxa"/>
            <w:shd w:val="clear" w:color="auto" w:fill="auto"/>
            <w:vAlign w:val="center"/>
          </w:tcPr>
          <w:p w14:paraId="5CCF7CE1" w14:textId="77777777" w:rsidR="00C76CB8" w:rsidRPr="00517453" w:rsidRDefault="00C76CB8" w:rsidP="00A347CC">
            <w:pPr>
              <w:widowControl w:val="0"/>
              <w:autoSpaceDE w:val="0"/>
              <w:autoSpaceDN w:val="0"/>
              <w:adjustRightInd w:val="0"/>
              <w:spacing w:after="0" w:line="360" w:lineRule="auto"/>
              <w:rPr>
                <w:rFonts w:ascii="Times" w:eastAsia="Batang" w:hAnsi="Times" w:cs="Times New Roman"/>
                <w:sz w:val="20"/>
                <w:szCs w:val="18"/>
              </w:rPr>
            </w:pPr>
            <w:r w:rsidRPr="00517453">
              <w:rPr>
                <w:rFonts w:ascii="Times" w:eastAsia="Batang" w:hAnsi="Times" w:cs="Times New Roman"/>
                <w:sz w:val="20"/>
                <w:szCs w:val="18"/>
              </w:rPr>
              <w:t>Horizontal/vertical 3 dB beam width of single element (degree)</w:t>
            </w:r>
          </w:p>
        </w:tc>
        <w:tc>
          <w:tcPr>
            <w:tcW w:w="2688" w:type="dxa"/>
            <w:shd w:val="clear" w:color="auto" w:fill="auto"/>
            <w:vAlign w:val="center"/>
          </w:tcPr>
          <w:p w14:paraId="1EF6A9CB" w14:textId="77777777" w:rsidR="00C76CB8" w:rsidRPr="00517453" w:rsidRDefault="00C76CB8" w:rsidP="00A347CC">
            <w:pPr>
              <w:widowControl w:val="0"/>
              <w:autoSpaceDE w:val="0"/>
              <w:autoSpaceDN w:val="0"/>
              <w:adjustRightInd w:val="0"/>
              <w:spacing w:after="0" w:line="360" w:lineRule="auto"/>
              <w:rPr>
                <w:rFonts w:ascii="Times" w:eastAsia="Batang" w:hAnsi="Times" w:cs="Times New Roman"/>
                <w:sz w:val="20"/>
                <w:szCs w:val="18"/>
              </w:rPr>
            </w:pPr>
            <w:r w:rsidRPr="00517453">
              <w:rPr>
                <w:rFonts w:ascii="Times" w:eastAsia="Batang" w:hAnsi="Times" w:cs="Times New Roman"/>
                <w:sz w:val="20"/>
                <w:szCs w:val="18"/>
              </w:rPr>
              <w:t>[65] for H</w:t>
            </w:r>
          </w:p>
          <w:p w14:paraId="77DC935B" w14:textId="77777777" w:rsidR="00C76CB8" w:rsidRPr="00517453" w:rsidRDefault="00C76CB8" w:rsidP="00A347CC">
            <w:pPr>
              <w:widowControl w:val="0"/>
              <w:autoSpaceDE w:val="0"/>
              <w:autoSpaceDN w:val="0"/>
              <w:adjustRightInd w:val="0"/>
              <w:spacing w:after="0" w:line="360" w:lineRule="auto"/>
              <w:rPr>
                <w:rFonts w:ascii="Times" w:eastAsia="Batang" w:hAnsi="Times" w:cs="Times New Roman"/>
                <w:sz w:val="20"/>
                <w:szCs w:val="18"/>
              </w:rPr>
            </w:pPr>
            <w:r w:rsidRPr="00517453">
              <w:rPr>
                <w:rFonts w:ascii="Times" w:eastAsia="Batang" w:hAnsi="Times" w:cs="Times New Roman"/>
                <w:sz w:val="20"/>
                <w:szCs w:val="18"/>
              </w:rPr>
              <w:t>[65] for V</w:t>
            </w:r>
          </w:p>
        </w:tc>
      </w:tr>
      <w:tr w:rsidR="00C76CB8" w:rsidRPr="00517453" w14:paraId="6B1920C5" w14:textId="77777777" w:rsidTr="00A347CC">
        <w:trPr>
          <w:trHeight w:val="37"/>
          <w:jc w:val="center"/>
        </w:trPr>
        <w:tc>
          <w:tcPr>
            <w:tcW w:w="5539" w:type="dxa"/>
            <w:shd w:val="clear" w:color="auto" w:fill="auto"/>
            <w:vAlign w:val="center"/>
          </w:tcPr>
          <w:p w14:paraId="06AD008C" w14:textId="77777777" w:rsidR="00C76CB8" w:rsidRPr="00517453" w:rsidRDefault="00C76CB8" w:rsidP="00A347CC">
            <w:pPr>
              <w:widowControl w:val="0"/>
              <w:autoSpaceDE w:val="0"/>
              <w:autoSpaceDN w:val="0"/>
              <w:adjustRightInd w:val="0"/>
              <w:spacing w:after="0" w:line="360" w:lineRule="auto"/>
              <w:rPr>
                <w:rFonts w:ascii="Times" w:eastAsia="Batang" w:hAnsi="Times" w:cs="Times New Roman"/>
                <w:sz w:val="20"/>
                <w:szCs w:val="18"/>
              </w:rPr>
            </w:pPr>
            <w:r w:rsidRPr="00517453">
              <w:rPr>
                <w:rFonts w:ascii="Times" w:eastAsia="Batang" w:hAnsi="Times" w:cs="Times New Roman"/>
                <w:sz w:val="20"/>
                <w:szCs w:val="18"/>
              </w:rPr>
              <w:t>Antenna polarization</w:t>
            </w:r>
          </w:p>
        </w:tc>
        <w:tc>
          <w:tcPr>
            <w:tcW w:w="2688" w:type="dxa"/>
            <w:shd w:val="clear" w:color="auto" w:fill="auto"/>
            <w:vAlign w:val="center"/>
          </w:tcPr>
          <w:p w14:paraId="35FAA1AC" w14:textId="77777777" w:rsidR="00C76CB8" w:rsidRPr="00517453" w:rsidRDefault="00C76CB8" w:rsidP="00A347CC">
            <w:pPr>
              <w:widowControl w:val="0"/>
              <w:autoSpaceDE w:val="0"/>
              <w:autoSpaceDN w:val="0"/>
              <w:adjustRightInd w:val="0"/>
              <w:spacing w:after="0" w:line="360" w:lineRule="auto"/>
              <w:rPr>
                <w:rFonts w:ascii="Times" w:eastAsia="DengXian" w:hAnsi="Times" w:cs="Times New Roman"/>
                <w:sz w:val="20"/>
                <w:szCs w:val="18"/>
              </w:rPr>
            </w:pPr>
            <w:r w:rsidRPr="00517453">
              <w:rPr>
                <w:rFonts w:ascii="Times" w:eastAsia="Batang" w:hAnsi="Times" w:cs="Times New Roman"/>
                <w:sz w:val="20"/>
                <w:szCs w:val="18"/>
              </w:rPr>
              <w:t>Circular (RHCP or LHCP</w:t>
            </w:r>
            <w:r w:rsidRPr="00517453">
              <w:rPr>
                <w:rFonts w:ascii="Times" w:eastAsia="DengXian" w:hAnsi="Times" w:cs="Times New Roman"/>
                <w:sz w:val="20"/>
                <w:szCs w:val="18"/>
              </w:rPr>
              <w:t>)</w:t>
            </w:r>
          </w:p>
        </w:tc>
      </w:tr>
      <w:tr w:rsidR="00C76CB8" w:rsidRPr="00517453" w14:paraId="33B30F8D" w14:textId="77777777" w:rsidTr="00A347CC">
        <w:trPr>
          <w:trHeight w:val="315"/>
          <w:jc w:val="center"/>
        </w:trPr>
        <w:tc>
          <w:tcPr>
            <w:tcW w:w="5539" w:type="dxa"/>
            <w:shd w:val="clear" w:color="auto" w:fill="auto"/>
            <w:vAlign w:val="center"/>
          </w:tcPr>
          <w:p w14:paraId="3E0B04E0" w14:textId="77777777" w:rsidR="00C76CB8" w:rsidRPr="00517453" w:rsidRDefault="00C76CB8" w:rsidP="00A347CC">
            <w:pPr>
              <w:widowControl w:val="0"/>
              <w:autoSpaceDE w:val="0"/>
              <w:autoSpaceDN w:val="0"/>
              <w:adjustRightInd w:val="0"/>
              <w:spacing w:after="0" w:line="360" w:lineRule="auto"/>
              <w:rPr>
                <w:rFonts w:ascii="Times" w:eastAsia="Batang" w:hAnsi="Times" w:cs="Times New Roman"/>
                <w:sz w:val="20"/>
                <w:szCs w:val="18"/>
              </w:rPr>
            </w:pPr>
            <w:r w:rsidRPr="00517453">
              <w:rPr>
                <w:rFonts w:ascii="Times" w:eastAsia="Batang" w:hAnsi="Times" w:cs="Times New Roman"/>
                <w:sz w:val="20"/>
                <w:szCs w:val="18"/>
              </w:rPr>
              <w:t xml:space="preserve">Number of antenna elements </w:t>
            </w:r>
          </w:p>
        </w:tc>
        <w:tc>
          <w:tcPr>
            <w:tcW w:w="2688" w:type="dxa"/>
            <w:shd w:val="clear" w:color="auto" w:fill="auto"/>
            <w:vAlign w:val="center"/>
          </w:tcPr>
          <w:p w14:paraId="47C6E103" w14:textId="77777777" w:rsidR="00C76CB8" w:rsidRPr="00517453" w:rsidRDefault="00C76CB8" w:rsidP="00A347CC">
            <w:pPr>
              <w:widowControl w:val="0"/>
              <w:autoSpaceDE w:val="0"/>
              <w:autoSpaceDN w:val="0"/>
              <w:adjustRightInd w:val="0"/>
              <w:spacing w:after="0" w:line="360" w:lineRule="auto"/>
              <w:rPr>
                <w:rFonts w:ascii="Times" w:eastAsia="Batang" w:hAnsi="Times" w:cs="Times New Roman"/>
                <w:sz w:val="20"/>
                <w:szCs w:val="18"/>
              </w:rPr>
            </w:pPr>
            <w:r w:rsidRPr="00517453">
              <w:rPr>
                <w:rFonts w:ascii="Times" w:eastAsia="Batang" w:hAnsi="Times" w:cs="Times New Roman"/>
                <w:sz w:val="20"/>
                <w:szCs w:val="18"/>
              </w:rPr>
              <w:t>[400 elements (20 x 20)]</w:t>
            </w:r>
          </w:p>
        </w:tc>
      </w:tr>
      <w:tr w:rsidR="00C76CB8" w:rsidRPr="00517453" w14:paraId="06F3DC76" w14:textId="77777777" w:rsidTr="00A347CC">
        <w:trPr>
          <w:trHeight w:val="303"/>
          <w:jc w:val="center"/>
        </w:trPr>
        <w:tc>
          <w:tcPr>
            <w:tcW w:w="5539" w:type="dxa"/>
            <w:shd w:val="clear" w:color="auto" w:fill="auto"/>
            <w:vAlign w:val="center"/>
          </w:tcPr>
          <w:p w14:paraId="7768576E" w14:textId="77777777" w:rsidR="00C76CB8" w:rsidRPr="00517453" w:rsidRDefault="00C76CB8" w:rsidP="00A347CC">
            <w:pPr>
              <w:widowControl w:val="0"/>
              <w:autoSpaceDE w:val="0"/>
              <w:autoSpaceDN w:val="0"/>
              <w:adjustRightInd w:val="0"/>
              <w:spacing w:after="0" w:line="360" w:lineRule="auto"/>
              <w:rPr>
                <w:rFonts w:ascii="Times" w:eastAsia="Batang" w:hAnsi="Times" w:cs="Times New Roman"/>
                <w:sz w:val="20"/>
                <w:szCs w:val="18"/>
              </w:rPr>
            </w:pPr>
            <w:r w:rsidRPr="00517453">
              <w:rPr>
                <w:rFonts w:ascii="Times" w:eastAsia="Batang" w:hAnsi="Times" w:cs="Times New Roman"/>
                <w:sz w:val="20"/>
                <w:szCs w:val="18"/>
              </w:rPr>
              <w:t>Equivalent satellite antenna aperture</w:t>
            </w:r>
          </w:p>
        </w:tc>
        <w:tc>
          <w:tcPr>
            <w:tcW w:w="2688" w:type="dxa"/>
            <w:shd w:val="clear" w:color="auto" w:fill="auto"/>
            <w:vAlign w:val="center"/>
          </w:tcPr>
          <w:p w14:paraId="78EF148A" w14:textId="77777777" w:rsidR="00C76CB8" w:rsidRPr="00517453" w:rsidRDefault="00C76CB8" w:rsidP="00A347CC">
            <w:pPr>
              <w:widowControl w:val="0"/>
              <w:autoSpaceDE w:val="0"/>
              <w:autoSpaceDN w:val="0"/>
              <w:adjustRightInd w:val="0"/>
              <w:spacing w:after="0" w:line="360" w:lineRule="auto"/>
              <w:rPr>
                <w:rFonts w:ascii="Times" w:eastAsia="DengXian" w:hAnsi="Times" w:cs="Times New Roman"/>
                <w:sz w:val="20"/>
                <w:szCs w:val="18"/>
              </w:rPr>
            </w:pPr>
            <w:r w:rsidRPr="00517453">
              <w:rPr>
                <w:rFonts w:ascii="Times" w:eastAsia="DengXian" w:hAnsi="Times" w:cs="Times New Roman"/>
                <w:sz w:val="20"/>
                <w:szCs w:val="18"/>
              </w:rPr>
              <w:t>2m</w:t>
            </w:r>
          </w:p>
        </w:tc>
      </w:tr>
      <w:tr w:rsidR="00C76CB8" w:rsidRPr="00517453" w14:paraId="7E6115F6" w14:textId="77777777" w:rsidTr="00A347CC">
        <w:trPr>
          <w:trHeight w:val="315"/>
          <w:jc w:val="center"/>
        </w:trPr>
        <w:tc>
          <w:tcPr>
            <w:tcW w:w="5539" w:type="dxa"/>
            <w:shd w:val="clear" w:color="auto" w:fill="auto"/>
            <w:vAlign w:val="center"/>
          </w:tcPr>
          <w:p w14:paraId="545D44C0" w14:textId="77777777" w:rsidR="00C76CB8" w:rsidRPr="00517453" w:rsidRDefault="00C76CB8" w:rsidP="00A347CC">
            <w:pPr>
              <w:widowControl w:val="0"/>
              <w:autoSpaceDE w:val="0"/>
              <w:autoSpaceDN w:val="0"/>
              <w:adjustRightInd w:val="0"/>
              <w:spacing w:after="0" w:line="360" w:lineRule="auto"/>
              <w:rPr>
                <w:rFonts w:ascii="Times" w:eastAsia="Batang" w:hAnsi="Times" w:cs="Times New Roman"/>
                <w:sz w:val="20"/>
                <w:szCs w:val="18"/>
              </w:rPr>
            </w:pPr>
            <w:r w:rsidRPr="00517453">
              <w:rPr>
                <w:rFonts w:ascii="Times" w:eastAsia="Batang" w:hAnsi="Times" w:cs="Times New Roman"/>
                <w:sz w:val="20"/>
                <w:szCs w:val="18"/>
              </w:rPr>
              <w:t>Element maximum gain</w:t>
            </w:r>
          </w:p>
        </w:tc>
        <w:tc>
          <w:tcPr>
            <w:tcW w:w="2688" w:type="dxa"/>
            <w:shd w:val="clear" w:color="auto" w:fill="auto"/>
            <w:vAlign w:val="center"/>
          </w:tcPr>
          <w:p w14:paraId="19236832" w14:textId="77777777" w:rsidR="00C76CB8" w:rsidRPr="00517453" w:rsidRDefault="00C76CB8" w:rsidP="00A347CC">
            <w:pPr>
              <w:widowControl w:val="0"/>
              <w:autoSpaceDE w:val="0"/>
              <w:autoSpaceDN w:val="0"/>
              <w:adjustRightInd w:val="0"/>
              <w:spacing w:after="0" w:line="360" w:lineRule="auto"/>
              <w:rPr>
                <w:rFonts w:ascii="Times" w:eastAsia="Batang" w:hAnsi="Times" w:cs="Times New Roman"/>
                <w:sz w:val="20"/>
                <w:szCs w:val="18"/>
              </w:rPr>
            </w:pPr>
            <w:r w:rsidRPr="00517453">
              <w:rPr>
                <w:rFonts w:ascii="Times" w:eastAsia="Batang" w:hAnsi="Times" w:cs="Times New Roman"/>
                <w:sz w:val="20"/>
                <w:szCs w:val="18"/>
              </w:rPr>
              <w:t>4 dBi</w:t>
            </w:r>
          </w:p>
        </w:tc>
      </w:tr>
      <w:tr w:rsidR="00C76CB8" w:rsidRPr="00517453" w14:paraId="61F4A886" w14:textId="77777777" w:rsidTr="00A347CC">
        <w:trPr>
          <w:trHeight w:val="303"/>
          <w:jc w:val="center"/>
        </w:trPr>
        <w:tc>
          <w:tcPr>
            <w:tcW w:w="5539" w:type="dxa"/>
            <w:shd w:val="clear" w:color="auto" w:fill="auto"/>
            <w:vAlign w:val="center"/>
          </w:tcPr>
          <w:p w14:paraId="6D94695D" w14:textId="77777777" w:rsidR="00C76CB8" w:rsidRPr="00517453" w:rsidRDefault="00C76CB8" w:rsidP="00A347CC">
            <w:pPr>
              <w:widowControl w:val="0"/>
              <w:autoSpaceDE w:val="0"/>
              <w:autoSpaceDN w:val="0"/>
              <w:adjustRightInd w:val="0"/>
              <w:spacing w:after="0" w:line="360" w:lineRule="auto"/>
              <w:rPr>
                <w:rFonts w:ascii="Times" w:eastAsia="Batang" w:hAnsi="Times" w:cs="Times New Roman"/>
                <w:sz w:val="20"/>
                <w:szCs w:val="18"/>
              </w:rPr>
            </w:pPr>
            <w:r w:rsidRPr="00517453">
              <w:rPr>
                <w:rFonts w:ascii="Times" w:eastAsia="Batang" w:hAnsi="Times" w:cs="Times New Roman"/>
                <w:sz w:val="20"/>
                <w:szCs w:val="18"/>
              </w:rPr>
              <w:t>Antenna maximum gain</w:t>
            </w:r>
          </w:p>
        </w:tc>
        <w:tc>
          <w:tcPr>
            <w:tcW w:w="2688" w:type="dxa"/>
            <w:shd w:val="clear" w:color="auto" w:fill="auto"/>
            <w:vAlign w:val="center"/>
          </w:tcPr>
          <w:p w14:paraId="719AFD4F" w14:textId="77777777" w:rsidR="00C76CB8" w:rsidRPr="00517453" w:rsidRDefault="00C76CB8" w:rsidP="00A347CC">
            <w:pPr>
              <w:widowControl w:val="0"/>
              <w:autoSpaceDE w:val="0"/>
              <w:autoSpaceDN w:val="0"/>
              <w:adjustRightInd w:val="0"/>
              <w:spacing w:after="0" w:line="360" w:lineRule="auto"/>
              <w:rPr>
                <w:rFonts w:ascii="Times" w:eastAsia="Batang" w:hAnsi="Times" w:cs="Times New Roman"/>
                <w:sz w:val="20"/>
                <w:szCs w:val="18"/>
              </w:rPr>
            </w:pPr>
            <w:r w:rsidRPr="00517453">
              <w:rPr>
                <w:rFonts w:ascii="Times" w:eastAsia="Batang" w:hAnsi="Times" w:cs="Times New Roman"/>
                <w:sz w:val="20"/>
                <w:szCs w:val="18"/>
              </w:rPr>
              <w:t>30 dBi</w:t>
            </w:r>
          </w:p>
        </w:tc>
      </w:tr>
      <w:tr w:rsidR="00C76CB8" w:rsidRPr="00517453" w14:paraId="5E8B1DBD" w14:textId="77777777" w:rsidTr="00A347CC">
        <w:trPr>
          <w:trHeight w:val="303"/>
          <w:jc w:val="center"/>
        </w:trPr>
        <w:tc>
          <w:tcPr>
            <w:tcW w:w="5539" w:type="dxa"/>
            <w:shd w:val="clear" w:color="auto" w:fill="auto"/>
            <w:vAlign w:val="center"/>
          </w:tcPr>
          <w:p w14:paraId="01F1FB05" w14:textId="77777777" w:rsidR="00C76CB8" w:rsidRPr="00517453" w:rsidRDefault="00C76CB8" w:rsidP="00A347CC">
            <w:pPr>
              <w:widowControl w:val="0"/>
              <w:autoSpaceDE w:val="0"/>
              <w:autoSpaceDN w:val="0"/>
              <w:adjustRightInd w:val="0"/>
              <w:spacing w:after="0" w:line="360" w:lineRule="auto"/>
              <w:rPr>
                <w:rFonts w:ascii="Times" w:eastAsia="Batang" w:hAnsi="Times" w:cs="Times New Roman"/>
                <w:sz w:val="20"/>
                <w:szCs w:val="18"/>
              </w:rPr>
            </w:pPr>
            <w:r w:rsidRPr="00517453">
              <w:rPr>
                <w:rFonts w:ascii="Times" w:eastAsia="Batang" w:hAnsi="Times" w:cs="Times New Roman"/>
                <w:sz w:val="20"/>
                <w:szCs w:val="18"/>
              </w:rPr>
              <w:t xml:space="preserve">Steering loss at 30° elevation angle </w:t>
            </w:r>
          </w:p>
        </w:tc>
        <w:tc>
          <w:tcPr>
            <w:tcW w:w="2688" w:type="dxa"/>
            <w:shd w:val="clear" w:color="auto" w:fill="auto"/>
            <w:vAlign w:val="center"/>
          </w:tcPr>
          <w:p w14:paraId="3B37963B" w14:textId="77777777" w:rsidR="00C76CB8" w:rsidRPr="00517453" w:rsidRDefault="00C76CB8" w:rsidP="00A347CC">
            <w:pPr>
              <w:widowControl w:val="0"/>
              <w:autoSpaceDE w:val="0"/>
              <w:autoSpaceDN w:val="0"/>
              <w:adjustRightInd w:val="0"/>
              <w:spacing w:after="0" w:line="360" w:lineRule="auto"/>
              <w:rPr>
                <w:rFonts w:ascii="Times" w:eastAsia="Batang" w:hAnsi="Times" w:cs="Times New Roman"/>
                <w:sz w:val="20"/>
                <w:szCs w:val="18"/>
              </w:rPr>
            </w:pPr>
            <w:r w:rsidRPr="00517453">
              <w:rPr>
                <w:rFonts w:ascii="Times" w:eastAsia="Batang" w:hAnsi="Times" w:cs="Times New Roman"/>
                <w:sz w:val="20"/>
                <w:szCs w:val="18"/>
              </w:rPr>
              <w:t>[4dB]</w:t>
            </w:r>
          </w:p>
        </w:tc>
      </w:tr>
    </w:tbl>
    <w:p w14:paraId="1A00D75F" w14:textId="77777777" w:rsidR="00C76CB8" w:rsidRPr="00517453" w:rsidRDefault="00C76CB8" w:rsidP="00C76CB8">
      <w:pPr>
        <w:spacing w:after="0" w:line="240" w:lineRule="auto"/>
        <w:rPr>
          <w:rFonts w:ascii="Times" w:eastAsia="Batang" w:hAnsi="Times" w:cs="Times New Roman"/>
          <w:sz w:val="20"/>
          <w:szCs w:val="24"/>
          <w:lang w:eastAsia="x-none"/>
        </w:rPr>
      </w:pPr>
    </w:p>
    <w:p w14:paraId="2D5306B8" w14:textId="77777777" w:rsidR="00C76CB8" w:rsidRPr="00517453" w:rsidRDefault="00C76CB8" w:rsidP="00C76CB8">
      <w:pPr>
        <w:spacing w:after="0" w:line="240" w:lineRule="auto"/>
        <w:rPr>
          <w:rFonts w:ascii="Times" w:eastAsia="Batang" w:hAnsi="Times" w:cs="Times New Roman"/>
          <w:sz w:val="20"/>
          <w:szCs w:val="24"/>
          <w:lang w:eastAsia="x-none"/>
        </w:rPr>
      </w:pPr>
      <w:r w:rsidRPr="00517453">
        <w:rPr>
          <w:rFonts w:ascii="Times" w:eastAsia="Batang" w:hAnsi="Times" w:cs="Times New Roman"/>
          <w:sz w:val="20"/>
          <w:szCs w:val="24"/>
          <w:highlight w:val="green"/>
          <w:lang w:eastAsia="x-none"/>
        </w:rPr>
        <w:t>Agreement</w:t>
      </w:r>
    </w:p>
    <w:p w14:paraId="653584F4" w14:textId="77777777" w:rsidR="00C76CB8" w:rsidRPr="00517453" w:rsidRDefault="00C76CB8" w:rsidP="00C76CB8">
      <w:pPr>
        <w:spacing w:after="0" w:line="240" w:lineRule="auto"/>
        <w:rPr>
          <w:rFonts w:ascii="Times" w:eastAsia="Batang" w:hAnsi="Times" w:cs="Times New Roman"/>
          <w:sz w:val="20"/>
          <w:szCs w:val="24"/>
          <w:lang w:eastAsia="x-none"/>
        </w:rPr>
      </w:pPr>
      <w:r w:rsidRPr="00517453">
        <w:rPr>
          <w:rFonts w:ascii="Times" w:eastAsia="Batang" w:hAnsi="Times" w:cs="Times New Roman"/>
          <w:sz w:val="20"/>
          <w:szCs w:val="24"/>
          <w:lang w:eastAsia="x-none"/>
        </w:rPr>
        <w:t>RAN1 to consider the following performance metrics for DL Coverage enhancement evaluation at system level:</w:t>
      </w:r>
    </w:p>
    <w:p w14:paraId="513A62C0" w14:textId="77777777" w:rsidR="00C76CB8" w:rsidRPr="00517453" w:rsidRDefault="00C76CB8" w:rsidP="00C76CB8">
      <w:pPr>
        <w:spacing w:after="0" w:line="240" w:lineRule="auto"/>
        <w:rPr>
          <w:rFonts w:ascii="Times" w:eastAsia="Batang" w:hAnsi="Times" w:cs="Times New Roman"/>
          <w:sz w:val="20"/>
          <w:szCs w:val="24"/>
          <w:lang w:eastAsia="x-none"/>
        </w:rPr>
      </w:pPr>
      <w:r w:rsidRPr="00517453">
        <w:rPr>
          <w:rFonts w:ascii="Times" w:eastAsia="Batang" w:hAnsi="Times" w:cs="Times New Roman"/>
          <w:sz w:val="20"/>
          <w:szCs w:val="24"/>
          <w:lang w:eastAsia="x-none"/>
        </w:rPr>
        <w:t>At least:</w:t>
      </w:r>
    </w:p>
    <w:p w14:paraId="47EB3EFC" w14:textId="77777777" w:rsidR="00C76CB8" w:rsidRPr="00517453" w:rsidRDefault="00C76CB8" w:rsidP="00C76CB8">
      <w:pPr>
        <w:numPr>
          <w:ilvl w:val="0"/>
          <w:numId w:val="4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CDF of the received SINR</w:t>
      </w:r>
    </w:p>
    <w:p w14:paraId="26DC1E38" w14:textId="77777777" w:rsidR="00C76CB8" w:rsidRPr="00517453" w:rsidRDefault="00C76CB8" w:rsidP="00C76CB8">
      <w:pPr>
        <w:numPr>
          <w:ilvl w:val="0"/>
          <w:numId w:val="4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The dwell time and revisit time interval for each beam illumination across the coverage</w:t>
      </w:r>
    </w:p>
    <w:p w14:paraId="6580078F" w14:textId="77777777" w:rsidR="00C76CB8" w:rsidRPr="00517453" w:rsidRDefault="00C76CB8" w:rsidP="00C76CB8">
      <w:pPr>
        <w:numPr>
          <w:ilvl w:val="0"/>
          <w:numId w:val="4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Periodicity of common control channels (e.g. SSB, CORESET0/SIB1, SIB19) and corresponding coverage ratio</w:t>
      </w:r>
    </w:p>
    <w:p w14:paraId="7BAEE225" w14:textId="77777777" w:rsidR="00C76CB8" w:rsidRPr="00517453" w:rsidRDefault="00C76CB8" w:rsidP="00C76CB8">
      <w:pPr>
        <w:spacing w:after="0" w:line="240" w:lineRule="auto"/>
        <w:rPr>
          <w:rFonts w:ascii="Times" w:eastAsia="Batang" w:hAnsi="Times" w:cs="Times New Roman"/>
          <w:sz w:val="20"/>
          <w:szCs w:val="24"/>
          <w:lang w:eastAsia="x-none"/>
        </w:rPr>
      </w:pPr>
    </w:p>
    <w:p w14:paraId="7F26A68A" w14:textId="77777777" w:rsidR="00C76CB8" w:rsidRPr="00517453" w:rsidRDefault="00C76CB8" w:rsidP="00C76CB8">
      <w:pPr>
        <w:spacing w:after="0" w:line="240" w:lineRule="auto"/>
        <w:rPr>
          <w:rFonts w:ascii="Times" w:eastAsia="Batang" w:hAnsi="Times" w:cs="Times New Roman"/>
          <w:sz w:val="20"/>
          <w:szCs w:val="24"/>
          <w:lang w:eastAsia="x-none"/>
        </w:rPr>
      </w:pPr>
      <w:r w:rsidRPr="00517453">
        <w:rPr>
          <w:rFonts w:ascii="Times" w:eastAsia="Batang" w:hAnsi="Times" w:cs="Times New Roman"/>
          <w:sz w:val="20"/>
          <w:szCs w:val="24"/>
          <w:lang w:eastAsia="x-none"/>
        </w:rPr>
        <w:t>Other metrics may be reported such as</w:t>
      </w:r>
    </w:p>
    <w:p w14:paraId="08CFFB24" w14:textId="77777777" w:rsidR="00C76CB8" w:rsidRPr="00517453" w:rsidRDefault="00C76CB8" w:rsidP="00C76CB8">
      <w:pPr>
        <w:numPr>
          <w:ilvl w:val="0"/>
          <w:numId w:val="4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CDF of the cell throughput</w:t>
      </w:r>
    </w:p>
    <w:p w14:paraId="2DE2430F" w14:textId="77777777" w:rsidR="00C76CB8" w:rsidRPr="00517453" w:rsidRDefault="00C76CB8" w:rsidP="00C76CB8">
      <w:pPr>
        <w:numPr>
          <w:ilvl w:val="0"/>
          <w:numId w:val="4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CDF of user perceived throughput (UPT)</w:t>
      </w:r>
    </w:p>
    <w:p w14:paraId="5C336C04" w14:textId="77777777" w:rsidR="00C76CB8" w:rsidRPr="00517453" w:rsidRDefault="00C76CB8" w:rsidP="00C76CB8">
      <w:pPr>
        <w:numPr>
          <w:ilvl w:val="0"/>
          <w:numId w:val="4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CDF of Latency</w:t>
      </w:r>
    </w:p>
    <w:p w14:paraId="3BC3BFED" w14:textId="77777777" w:rsidR="00C76CB8" w:rsidRPr="00517453" w:rsidRDefault="00C76CB8" w:rsidP="00C76CB8">
      <w:pPr>
        <w:numPr>
          <w:ilvl w:val="0"/>
          <w:numId w:val="4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 xml:space="preserve">Ratio of mean served cell throughput and offered cell throughput, denoted by </w:t>
      </w:r>
      <w:r w:rsidRPr="00517453">
        <w:rPr>
          <w:rFonts w:ascii="Cambria Math" w:eastAsia="SimSun" w:hAnsi="Cambria Math" w:cs="Cambria Math"/>
          <w:sz w:val="20"/>
          <w:szCs w:val="24"/>
        </w:rPr>
        <w:t>𝜌</w:t>
      </w:r>
      <w:r w:rsidRPr="00517453">
        <w:rPr>
          <w:rFonts w:ascii="Times New Roman" w:eastAsia="SimSun" w:hAnsi="Times New Roman" w:cs="Times New Roman"/>
          <w:sz w:val="20"/>
          <w:szCs w:val="24"/>
        </w:rPr>
        <w:t xml:space="preserve"> (refer to TR36.889)</w:t>
      </w:r>
    </w:p>
    <w:p w14:paraId="5FA6C535" w14:textId="77777777" w:rsidR="00C76CB8" w:rsidRPr="00517453" w:rsidRDefault="00C76CB8" w:rsidP="00C76CB8">
      <w:pPr>
        <w:spacing w:after="0" w:line="240" w:lineRule="auto"/>
        <w:rPr>
          <w:rFonts w:ascii="Times" w:eastAsia="Batang" w:hAnsi="Times" w:cs="Times New Roman"/>
          <w:sz w:val="20"/>
          <w:szCs w:val="24"/>
          <w:lang w:eastAsia="x-none"/>
        </w:rPr>
      </w:pPr>
    </w:p>
    <w:p w14:paraId="1BE8617E" w14:textId="77777777" w:rsidR="00C76CB8" w:rsidRPr="00517453" w:rsidRDefault="00C76CB8" w:rsidP="00C76CB8">
      <w:pPr>
        <w:spacing w:after="0" w:line="240" w:lineRule="auto"/>
        <w:rPr>
          <w:rFonts w:ascii="Times" w:eastAsia="Batang" w:hAnsi="Times" w:cs="Times New Roman"/>
          <w:sz w:val="20"/>
          <w:szCs w:val="24"/>
          <w:lang w:eastAsia="x-none"/>
        </w:rPr>
      </w:pPr>
      <w:r w:rsidRPr="00517453">
        <w:rPr>
          <w:rFonts w:ascii="Times" w:eastAsia="Batang" w:hAnsi="Times" w:cs="Times New Roman"/>
          <w:sz w:val="20"/>
          <w:szCs w:val="24"/>
          <w:lang w:eastAsia="x-none"/>
        </w:rPr>
        <w:t>For system level study based on analytical evaluation:</w:t>
      </w:r>
    </w:p>
    <w:p w14:paraId="3CF0CD14" w14:textId="77777777" w:rsidR="00C76CB8" w:rsidRPr="00517453" w:rsidRDefault="00C76CB8" w:rsidP="00C76CB8">
      <w:pPr>
        <w:numPr>
          <w:ilvl w:val="0"/>
          <w:numId w:val="4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N1 beam footprints are in state “off”</w:t>
      </w:r>
    </w:p>
    <w:p w14:paraId="7CF85BD8" w14:textId="77777777" w:rsidR="00C76CB8" w:rsidRPr="00517453" w:rsidRDefault="00C76CB8" w:rsidP="00C76CB8">
      <w:pPr>
        <w:numPr>
          <w:ilvl w:val="1"/>
          <w:numId w:val="4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These beam footprints are not served by any signal (no satellite service in this area)</w:t>
      </w:r>
    </w:p>
    <w:p w14:paraId="5EE856AB" w14:textId="77777777" w:rsidR="00C76CB8" w:rsidRPr="00517453" w:rsidRDefault="00C76CB8" w:rsidP="00C76CB8">
      <w:pPr>
        <w:numPr>
          <w:ilvl w:val="0"/>
          <w:numId w:val="4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N2 beam footprints are in state “common messages only”</w:t>
      </w:r>
    </w:p>
    <w:p w14:paraId="1251B8DD" w14:textId="77777777" w:rsidR="00C76CB8" w:rsidRPr="00517453" w:rsidRDefault="00C76CB8" w:rsidP="00C76CB8">
      <w:pPr>
        <w:numPr>
          <w:ilvl w:val="1"/>
          <w:numId w:val="4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These beam footprints do not have any active user traffic, and are served the necessary information for cell discovery and initial access.</w:t>
      </w:r>
    </w:p>
    <w:p w14:paraId="642DA87C" w14:textId="77777777" w:rsidR="00C76CB8" w:rsidRPr="00517453" w:rsidRDefault="00C76CB8" w:rsidP="00C76CB8">
      <w:pPr>
        <w:numPr>
          <w:ilvl w:val="1"/>
          <w:numId w:val="4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hint="eastAsia"/>
          <w:sz w:val="20"/>
          <w:szCs w:val="24"/>
        </w:rPr>
        <w:t>O</w:t>
      </w:r>
      <w:r w:rsidRPr="00517453">
        <w:rPr>
          <w:rFonts w:ascii="Times New Roman" w:eastAsia="SimSun" w:hAnsi="Times New Roman" w:cs="Times New Roman"/>
          <w:sz w:val="20"/>
          <w:szCs w:val="24"/>
        </w:rPr>
        <w:t>ptionally, companies may consider user arrival (e.g. RACH access) in this type of cell, and should describe how this is taken into account in the analytical evaluation</w:t>
      </w:r>
    </w:p>
    <w:p w14:paraId="46A591B6" w14:textId="77777777" w:rsidR="00C76CB8" w:rsidRPr="00517453" w:rsidRDefault="00C76CB8" w:rsidP="00C76CB8">
      <w:pPr>
        <w:numPr>
          <w:ilvl w:val="0"/>
          <w:numId w:val="4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 xml:space="preserve">N3 beam footprints are in state “active traffic” </w:t>
      </w:r>
    </w:p>
    <w:p w14:paraId="58D3C5D6" w14:textId="77777777" w:rsidR="00C76CB8" w:rsidRPr="00517453" w:rsidRDefault="00C76CB8" w:rsidP="00C76CB8">
      <w:pPr>
        <w:numPr>
          <w:ilvl w:val="1"/>
          <w:numId w:val="4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These beam footprints have X active (e.g. VoNR) users each.</w:t>
      </w:r>
    </w:p>
    <w:p w14:paraId="4F5990F6" w14:textId="77777777" w:rsidR="00C76CB8" w:rsidRPr="00517453" w:rsidRDefault="00C76CB8" w:rsidP="00C76CB8">
      <w:pPr>
        <w:numPr>
          <w:ilvl w:val="1"/>
          <w:numId w:val="4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These beam footprints are also served the necessary information for cell discovery and initial access</w:t>
      </w:r>
    </w:p>
    <w:p w14:paraId="3A1B0EA0" w14:textId="77777777" w:rsidR="00C76CB8" w:rsidRPr="00517453" w:rsidRDefault="00C76CB8" w:rsidP="00C76CB8">
      <w:pPr>
        <w:numPr>
          <w:ilvl w:val="0"/>
          <w:numId w:val="4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 xml:space="preserve">N1 + N2 + N3 = “Total number of beam footprints “ </w:t>
      </w:r>
    </w:p>
    <w:p w14:paraId="3B0CE120" w14:textId="77777777" w:rsidR="00C76CB8" w:rsidRPr="00517453" w:rsidRDefault="00C76CB8" w:rsidP="00C76CB8">
      <w:pPr>
        <w:numPr>
          <w:ilvl w:val="0"/>
          <w:numId w:val="4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N1, N2, N3, X are to be reported by companies.</w:t>
      </w:r>
    </w:p>
    <w:p w14:paraId="782549A9" w14:textId="77777777" w:rsidR="00C76CB8" w:rsidRPr="00517453" w:rsidRDefault="00C76CB8" w:rsidP="00C76CB8">
      <w:pPr>
        <w:numPr>
          <w:ilvl w:val="0"/>
          <w:numId w:val="4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Resource utilization obtained under the assumptions above is to be reported by companies.</w:t>
      </w:r>
    </w:p>
    <w:p w14:paraId="4987CBB5" w14:textId="77777777" w:rsidR="00C76CB8" w:rsidRPr="00517453" w:rsidRDefault="00C76CB8" w:rsidP="00C76CB8">
      <w:pPr>
        <w:numPr>
          <w:ilvl w:val="0"/>
          <w:numId w:val="4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Other assumptions made in the evaluation are to be reported by companies, e.g. power sharing scheme, beam hopping scheme, etc.</w:t>
      </w:r>
    </w:p>
    <w:p w14:paraId="799ECD92" w14:textId="77777777" w:rsidR="00C76CB8" w:rsidRPr="00517453" w:rsidRDefault="00C76CB8" w:rsidP="00C76CB8">
      <w:pPr>
        <w:spacing w:after="0" w:line="240" w:lineRule="auto"/>
        <w:rPr>
          <w:rFonts w:ascii="Times" w:eastAsia="Batang" w:hAnsi="Times" w:cs="Times New Roman"/>
          <w:sz w:val="20"/>
          <w:szCs w:val="24"/>
          <w:lang w:eastAsia="x-none"/>
        </w:rPr>
      </w:pPr>
    </w:p>
    <w:p w14:paraId="5C414CAE" w14:textId="77777777" w:rsidR="00C76CB8" w:rsidRPr="00517453" w:rsidRDefault="00C76CB8" w:rsidP="00C76CB8">
      <w:pPr>
        <w:spacing w:after="0" w:line="240" w:lineRule="auto"/>
        <w:rPr>
          <w:rFonts w:ascii="Times" w:eastAsia="Batang" w:hAnsi="Times" w:cs="Times New Roman"/>
          <w:sz w:val="20"/>
          <w:szCs w:val="24"/>
          <w:lang w:eastAsia="x-none"/>
        </w:rPr>
      </w:pPr>
      <w:r w:rsidRPr="00517453">
        <w:rPr>
          <w:rFonts w:ascii="Times" w:eastAsia="Batang" w:hAnsi="Times" w:cs="Times New Roman"/>
          <w:sz w:val="20"/>
          <w:szCs w:val="24"/>
          <w:highlight w:val="green"/>
          <w:lang w:eastAsia="x-none"/>
        </w:rPr>
        <w:t>Agreement</w:t>
      </w:r>
    </w:p>
    <w:p w14:paraId="502785C1" w14:textId="77777777" w:rsidR="00C76CB8" w:rsidRPr="00517453" w:rsidRDefault="00C76CB8" w:rsidP="00C76CB8">
      <w:pPr>
        <w:spacing w:after="0" w:line="240" w:lineRule="auto"/>
        <w:rPr>
          <w:rFonts w:ascii="Times" w:eastAsia="Batang" w:hAnsi="Times" w:cs="Times New Roman"/>
          <w:sz w:val="20"/>
          <w:szCs w:val="24"/>
          <w:lang w:eastAsia="x-none"/>
        </w:rPr>
      </w:pPr>
      <w:r w:rsidRPr="00517453">
        <w:rPr>
          <w:rFonts w:ascii="Times" w:eastAsia="Batang" w:hAnsi="Times" w:cs="Times New Roman"/>
          <w:sz w:val="20"/>
          <w:szCs w:val="24"/>
          <w:lang w:eastAsia="x-none"/>
        </w:rPr>
        <w:lastRenderedPageBreak/>
        <w:t>For NR NTN Rel-19 DL coverage evaluation, UE characteristics for handheld terminals in Table 6.1.1.1-3 in TR 38.821 can be reused, with the following:</w:t>
      </w:r>
    </w:p>
    <w:p w14:paraId="17430F16" w14:textId="77777777" w:rsidR="00C76CB8" w:rsidRPr="00517453" w:rsidRDefault="00C76CB8" w:rsidP="00C76CB8">
      <w:pPr>
        <w:numPr>
          <w:ilvl w:val="0"/>
          <w:numId w:val="4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-5.5 dBi antenna gain is assumed</w:t>
      </w:r>
    </w:p>
    <w:p w14:paraId="02A68DE5" w14:textId="77777777" w:rsidR="00C76CB8" w:rsidRPr="00517453" w:rsidRDefault="00C76CB8" w:rsidP="00C76CB8">
      <w:pPr>
        <w:numPr>
          <w:ilvl w:val="0"/>
          <w:numId w:val="4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at least 2Rx are considered at the UE</w:t>
      </w:r>
    </w:p>
    <w:p w14:paraId="4A9E47EF" w14:textId="77777777" w:rsidR="00C76CB8" w:rsidRPr="00517453" w:rsidRDefault="00C76CB8" w:rsidP="00C76CB8">
      <w:pPr>
        <w:numPr>
          <w:ilvl w:val="1"/>
          <w:numId w:val="4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 xml:space="preserve">4Rx can be optionally considered and reported </w:t>
      </w:r>
    </w:p>
    <w:p w14:paraId="353A6914" w14:textId="77777777" w:rsidR="00C76CB8" w:rsidRPr="00517453" w:rsidRDefault="00C76CB8" w:rsidP="00C76CB8">
      <w:pPr>
        <w:autoSpaceDE w:val="0"/>
        <w:autoSpaceDN w:val="0"/>
        <w:adjustRightInd w:val="0"/>
        <w:spacing w:after="0" w:line="240" w:lineRule="auto"/>
        <w:rPr>
          <w:rFonts w:ascii="Times" w:eastAsia="Batang" w:hAnsi="Times" w:cs="Times New Roman"/>
          <w:sz w:val="20"/>
          <w:szCs w:val="24"/>
          <w:lang w:eastAsia="x-none"/>
        </w:rPr>
      </w:pPr>
      <w:r w:rsidRPr="00517453">
        <w:rPr>
          <w:rFonts w:ascii="Times" w:eastAsia="Batang" w:hAnsi="Times" w:cs="Times New Roman"/>
          <w:sz w:val="20"/>
          <w:szCs w:val="24"/>
          <w:lang w:eastAsia="x-none"/>
        </w:rPr>
        <w:t>Note: Redcap device is not considered in the scope of DL coverage study</w:t>
      </w:r>
    </w:p>
    <w:p w14:paraId="1CDDF929" w14:textId="77777777" w:rsidR="00C76CB8" w:rsidRPr="00517453" w:rsidRDefault="00C76CB8" w:rsidP="00C76CB8">
      <w:pPr>
        <w:spacing w:after="0" w:line="240" w:lineRule="auto"/>
        <w:rPr>
          <w:rFonts w:ascii="Times" w:eastAsia="Batang" w:hAnsi="Times" w:cs="Times New Roman"/>
          <w:sz w:val="20"/>
          <w:szCs w:val="24"/>
          <w:lang w:eastAsia="x-none"/>
        </w:rPr>
      </w:pPr>
    </w:p>
    <w:p w14:paraId="0AAC6C05" w14:textId="77777777" w:rsidR="00C76CB8" w:rsidRPr="00517453" w:rsidRDefault="00C76CB8" w:rsidP="00C76CB8">
      <w:pPr>
        <w:spacing w:after="0" w:line="240" w:lineRule="auto"/>
        <w:rPr>
          <w:rFonts w:ascii="Times" w:eastAsia="Batang" w:hAnsi="Times" w:cs="Times New Roman"/>
          <w:sz w:val="20"/>
          <w:szCs w:val="24"/>
          <w:lang w:eastAsia="x-none"/>
        </w:rPr>
      </w:pPr>
    </w:p>
    <w:p w14:paraId="13B8B24B" w14:textId="77777777" w:rsidR="00C76CB8" w:rsidRPr="00517453" w:rsidRDefault="00C76CB8" w:rsidP="00C76CB8">
      <w:pPr>
        <w:spacing w:after="0" w:line="240" w:lineRule="auto"/>
        <w:rPr>
          <w:rFonts w:ascii="Times" w:eastAsia="Batang" w:hAnsi="Times" w:cs="Times New Roman"/>
          <w:sz w:val="20"/>
          <w:szCs w:val="24"/>
          <w:lang w:eastAsia="x-none"/>
        </w:rPr>
      </w:pPr>
      <w:r w:rsidRPr="00517453">
        <w:rPr>
          <w:rFonts w:ascii="Times" w:eastAsia="Batang" w:hAnsi="Times" w:cs="Times New Roman"/>
          <w:sz w:val="20"/>
          <w:szCs w:val="24"/>
          <w:highlight w:val="green"/>
          <w:lang w:eastAsia="x-none"/>
        </w:rPr>
        <w:t>Agreement</w:t>
      </w:r>
    </w:p>
    <w:p w14:paraId="2F9C9CBF" w14:textId="77777777" w:rsidR="00C76CB8" w:rsidRPr="00517453" w:rsidRDefault="00C76CB8" w:rsidP="00C76CB8">
      <w:pPr>
        <w:spacing w:after="0" w:line="240" w:lineRule="auto"/>
        <w:rPr>
          <w:rFonts w:ascii="Times" w:eastAsia="Batang" w:hAnsi="Times" w:cs="Times New Roman"/>
          <w:sz w:val="20"/>
          <w:szCs w:val="24"/>
          <w:lang w:eastAsia="x-none"/>
        </w:rPr>
      </w:pPr>
      <w:r w:rsidRPr="00517453">
        <w:rPr>
          <w:rFonts w:ascii="Times" w:eastAsia="Batang" w:hAnsi="Times" w:cs="Times New Roman"/>
          <w:sz w:val="20"/>
          <w:szCs w:val="24"/>
          <w:lang w:eastAsia="x-none"/>
        </w:rPr>
        <w:t>The following traffic models are considered for system level evaluation of DL coverage:</w:t>
      </w:r>
    </w:p>
    <w:p w14:paraId="26361964" w14:textId="77777777" w:rsidR="00C76CB8" w:rsidRPr="00517453" w:rsidRDefault="00C76CB8" w:rsidP="00C76CB8">
      <w:pPr>
        <w:numPr>
          <w:ilvl w:val="0"/>
          <w:numId w:val="4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 xml:space="preserve">FTP3: as in Table 6.1.1.1-7 of TR 38.821: 0.5MB as packet size, 200ms as mean inter-arrival time </w:t>
      </w:r>
    </w:p>
    <w:p w14:paraId="0478C82E" w14:textId="77777777" w:rsidR="00C76CB8" w:rsidRPr="00517453" w:rsidRDefault="00C76CB8" w:rsidP="00C76CB8">
      <w:pPr>
        <w:numPr>
          <w:ilvl w:val="0"/>
          <w:numId w:val="4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 xml:space="preserve">FTP3 IM: 0.1MB as packet size, 2s as mean inter-arrival time </w:t>
      </w:r>
    </w:p>
    <w:p w14:paraId="28A43EB1" w14:textId="77777777" w:rsidR="00C76CB8" w:rsidRPr="00517453" w:rsidRDefault="00C76CB8" w:rsidP="00C76CB8">
      <w:pPr>
        <w:numPr>
          <w:ilvl w:val="0"/>
          <w:numId w:val="4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 xml:space="preserve">VoIP can be considered in the evaluation. </w:t>
      </w:r>
    </w:p>
    <w:p w14:paraId="4005C5B2" w14:textId="77777777" w:rsidR="00C76CB8" w:rsidRPr="00517453" w:rsidRDefault="00C76CB8" w:rsidP="00C76CB8">
      <w:pPr>
        <w:spacing w:after="0" w:line="240" w:lineRule="auto"/>
        <w:rPr>
          <w:rFonts w:ascii="Times" w:eastAsia="Batang" w:hAnsi="Times" w:cs="Times New Roman"/>
          <w:sz w:val="20"/>
          <w:szCs w:val="24"/>
          <w:lang w:eastAsia="x-none"/>
        </w:rPr>
      </w:pPr>
    </w:p>
    <w:p w14:paraId="387E1CC0" w14:textId="77777777" w:rsidR="00C76CB8" w:rsidRPr="00517453" w:rsidRDefault="00C76CB8" w:rsidP="00C76CB8">
      <w:pPr>
        <w:spacing w:after="0" w:line="240" w:lineRule="auto"/>
        <w:rPr>
          <w:rFonts w:ascii="Times" w:eastAsia="Batang" w:hAnsi="Times" w:cs="Times New Roman"/>
          <w:sz w:val="20"/>
          <w:szCs w:val="24"/>
          <w:lang w:eastAsia="x-none"/>
        </w:rPr>
      </w:pPr>
      <w:r w:rsidRPr="00517453">
        <w:rPr>
          <w:rFonts w:ascii="Times" w:eastAsia="Batang" w:hAnsi="Times" w:cs="Times New Roman"/>
          <w:sz w:val="20"/>
          <w:szCs w:val="24"/>
          <w:lang w:eastAsia="x-none"/>
        </w:rPr>
        <w:t>It is up to company report which traffic model is used among the discussed traffic models in their evaluations.</w:t>
      </w:r>
    </w:p>
    <w:p w14:paraId="5921B87B" w14:textId="77777777" w:rsidR="00C76CB8" w:rsidRPr="00517453" w:rsidRDefault="00C76CB8" w:rsidP="00C76CB8">
      <w:pPr>
        <w:numPr>
          <w:ilvl w:val="0"/>
          <w:numId w:val="4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Other models may be used as well, and parameter (e.g. packet size and arrival rate) adjustment can be optionally considered and reported.</w:t>
      </w:r>
    </w:p>
    <w:p w14:paraId="7DAF3281" w14:textId="77777777" w:rsidR="00C76CB8" w:rsidRPr="00517453" w:rsidRDefault="00C76CB8" w:rsidP="00C76CB8">
      <w:pPr>
        <w:spacing w:after="0" w:line="240" w:lineRule="auto"/>
        <w:ind w:left="1004"/>
        <w:jc w:val="both"/>
        <w:rPr>
          <w:rFonts w:ascii="Arial" w:eastAsia="SimSun" w:hAnsi="Arial" w:cs="Arial"/>
          <w:b/>
          <w:color w:val="493118"/>
          <w:sz w:val="18"/>
          <w:szCs w:val="18"/>
        </w:rPr>
      </w:pPr>
    </w:p>
    <w:tbl>
      <w:tblPr>
        <w:tblW w:w="9629"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ayout w:type="fixed"/>
        <w:tblLook w:val="04A0" w:firstRow="1" w:lastRow="0" w:firstColumn="1" w:lastColumn="0" w:noHBand="0" w:noVBand="1"/>
      </w:tblPr>
      <w:tblGrid>
        <w:gridCol w:w="2262"/>
        <w:gridCol w:w="1697"/>
        <w:gridCol w:w="1801"/>
        <w:gridCol w:w="3869"/>
      </w:tblGrid>
      <w:tr w:rsidR="00C76CB8" w:rsidRPr="00517453" w14:paraId="5BEAD302" w14:textId="77777777" w:rsidTr="00A347CC">
        <w:tc>
          <w:tcPr>
            <w:tcW w:w="2262" w:type="dxa"/>
            <w:tcBorders>
              <w:bottom w:val="single" w:sz="12" w:space="0" w:color="95B3D7"/>
            </w:tcBorders>
            <w:shd w:val="clear" w:color="auto" w:fill="00B0F0"/>
            <w:vAlign w:val="center"/>
          </w:tcPr>
          <w:p w14:paraId="45316750" w14:textId="77777777" w:rsidR="00C76CB8" w:rsidRPr="00517453" w:rsidRDefault="00C76CB8" w:rsidP="00A347CC">
            <w:pPr>
              <w:spacing w:after="0" w:line="240" w:lineRule="auto"/>
              <w:jc w:val="center"/>
              <w:rPr>
                <w:rFonts w:ascii="Times" w:eastAsia="Batang" w:hAnsi="Times" w:cs="Times New Roman"/>
                <w:b/>
                <w:color w:val="FFFFFF"/>
                <w:sz w:val="20"/>
                <w:szCs w:val="24"/>
              </w:rPr>
            </w:pPr>
            <w:r w:rsidRPr="00517453">
              <w:rPr>
                <w:rFonts w:ascii="Times" w:eastAsia="Batang" w:hAnsi="Times" w:cs="Times New Roman"/>
                <w:b/>
                <w:color w:val="FFFFFF"/>
                <w:sz w:val="20"/>
                <w:szCs w:val="24"/>
              </w:rPr>
              <w:t>Traffic type</w:t>
            </w:r>
          </w:p>
        </w:tc>
        <w:tc>
          <w:tcPr>
            <w:tcW w:w="1697" w:type="dxa"/>
            <w:tcBorders>
              <w:bottom w:val="single" w:sz="12" w:space="0" w:color="95B3D7"/>
            </w:tcBorders>
            <w:shd w:val="clear" w:color="auto" w:fill="00B0F0"/>
            <w:vAlign w:val="center"/>
          </w:tcPr>
          <w:p w14:paraId="135549FF" w14:textId="77777777" w:rsidR="00C76CB8" w:rsidRPr="00517453" w:rsidRDefault="00C76CB8" w:rsidP="00A347CC">
            <w:pPr>
              <w:spacing w:after="0" w:line="240" w:lineRule="auto"/>
              <w:jc w:val="center"/>
              <w:rPr>
                <w:rFonts w:ascii="Times" w:eastAsia="Batang" w:hAnsi="Times" w:cs="Times New Roman"/>
                <w:b/>
                <w:color w:val="FFFFFF"/>
                <w:sz w:val="20"/>
                <w:szCs w:val="24"/>
              </w:rPr>
            </w:pPr>
            <w:r w:rsidRPr="00517453">
              <w:rPr>
                <w:rFonts w:ascii="Times" w:eastAsia="Batang" w:hAnsi="Times" w:cs="Times New Roman"/>
                <w:b/>
                <w:color w:val="FFFFFF"/>
                <w:sz w:val="20"/>
                <w:szCs w:val="24"/>
              </w:rPr>
              <w:t>FTP</w:t>
            </w:r>
          </w:p>
        </w:tc>
        <w:tc>
          <w:tcPr>
            <w:tcW w:w="1801" w:type="dxa"/>
            <w:tcBorders>
              <w:bottom w:val="single" w:sz="12" w:space="0" w:color="95B3D7"/>
            </w:tcBorders>
            <w:shd w:val="clear" w:color="auto" w:fill="00B0F0"/>
            <w:vAlign w:val="center"/>
          </w:tcPr>
          <w:p w14:paraId="4A047E9F" w14:textId="77777777" w:rsidR="00C76CB8" w:rsidRPr="00517453" w:rsidRDefault="00C76CB8" w:rsidP="00A347CC">
            <w:pPr>
              <w:spacing w:after="0" w:line="240" w:lineRule="auto"/>
              <w:jc w:val="center"/>
              <w:rPr>
                <w:rFonts w:ascii="Times" w:eastAsia="Batang" w:hAnsi="Times" w:cs="Times New Roman"/>
                <w:b/>
                <w:color w:val="FFFFFF"/>
                <w:sz w:val="20"/>
                <w:szCs w:val="24"/>
              </w:rPr>
            </w:pPr>
            <w:r w:rsidRPr="00517453">
              <w:rPr>
                <w:rFonts w:ascii="Times" w:eastAsia="Batang" w:hAnsi="Times" w:cs="Times New Roman"/>
                <w:b/>
                <w:color w:val="FFFFFF"/>
                <w:sz w:val="20"/>
                <w:szCs w:val="24"/>
              </w:rPr>
              <w:t>IM</w:t>
            </w:r>
          </w:p>
        </w:tc>
        <w:tc>
          <w:tcPr>
            <w:tcW w:w="3869" w:type="dxa"/>
            <w:tcBorders>
              <w:bottom w:val="single" w:sz="12" w:space="0" w:color="95B3D7"/>
            </w:tcBorders>
            <w:shd w:val="clear" w:color="auto" w:fill="00B0F0"/>
            <w:vAlign w:val="center"/>
          </w:tcPr>
          <w:p w14:paraId="297A8270" w14:textId="77777777" w:rsidR="00C76CB8" w:rsidRPr="00517453" w:rsidRDefault="00C76CB8" w:rsidP="00A347CC">
            <w:pPr>
              <w:spacing w:after="0" w:line="240" w:lineRule="auto"/>
              <w:jc w:val="center"/>
              <w:rPr>
                <w:rFonts w:ascii="Times" w:eastAsia="Batang" w:hAnsi="Times" w:cs="Times New Roman"/>
                <w:b/>
                <w:color w:val="FFFFFF"/>
                <w:sz w:val="20"/>
                <w:szCs w:val="24"/>
              </w:rPr>
            </w:pPr>
            <w:r w:rsidRPr="00517453">
              <w:rPr>
                <w:rFonts w:ascii="Times" w:eastAsia="Batang" w:hAnsi="Times" w:cs="Times New Roman"/>
                <w:b/>
                <w:color w:val="FFFFFF"/>
                <w:sz w:val="20"/>
                <w:szCs w:val="24"/>
              </w:rPr>
              <w:t>VoIP</w:t>
            </w:r>
          </w:p>
        </w:tc>
      </w:tr>
      <w:tr w:rsidR="00C76CB8" w:rsidRPr="00517453" w14:paraId="0FC7EDD1" w14:textId="77777777" w:rsidTr="00A347CC">
        <w:tc>
          <w:tcPr>
            <w:tcW w:w="2262" w:type="dxa"/>
            <w:shd w:val="clear" w:color="auto" w:fill="00B0F0"/>
            <w:vAlign w:val="center"/>
          </w:tcPr>
          <w:p w14:paraId="5AADE923" w14:textId="77777777" w:rsidR="00C76CB8" w:rsidRPr="00517453" w:rsidRDefault="00C76CB8" w:rsidP="00A347CC">
            <w:pPr>
              <w:spacing w:after="0" w:line="240" w:lineRule="auto"/>
              <w:rPr>
                <w:rFonts w:ascii="Times" w:eastAsia="Batang" w:hAnsi="Times" w:cs="Times New Roman"/>
                <w:b/>
                <w:color w:val="FFFFFF"/>
                <w:sz w:val="20"/>
                <w:szCs w:val="24"/>
              </w:rPr>
            </w:pPr>
            <w:r w:rsidRPr="00517453">
              <w:rPr>
                <w:rFonts w:ascii="Times" w:eastAsia="Batang" w:hAnsi="Times" w:cs="Times New Roman"/>
                <w:b/>
                <w:color w:val="FFFFFF"/>
                <w:sz w:val="20"/>
                <w:szCs w:val="24"/>
              </w:rPr>
              <w:t>Model</w:t>
            </w:r>
          </w:p>
        </w:tc>
        <w:tc>
          <w:tcPr>
            <w:tcW w:w="1697" w:type="dxa"/>
            <w:shd w:val="clear" w:color="auto" w:fill="auto"/>
            <w:vAlign w:val="center"/>
          </w:tcPr>
          <w:p w14:paraId="5CD5D5C1" w14:textId="77777777" w:rsidR="00C76CB8" w:rsidRPr="00517453" w:rsidRDefault="00C76CB8" w:rsidP="00A347CC">
            <w:pPr>
              <w:spacing w:after="0" w:line="240" w:lineRule="auto"/>
              <w:jc w:val="center"/>
              <w:rPr>
                <w:rFonts w:ascii="Times" w:eastAsia="Batang" w:hAnsi="Times" w:cs="Times New Roman"/>
                <w:sz w:val="20"/>
                <w:szCs w:val="24"/>
              </w:rPr>
            </w:pPr>
            <w:r w:rsidRPr="00517453">
              <w:rPr>
                <w:rFonts w:ascii="Times" w:eastAsia="Batang" w:hAnsi="Times" w:cs="Times New Roman"/>
                <w:sz w:val="20"/>
                <w:szCs w:val="24"/>
              </w:rPr>
              <w:t>FTP model 3</w:t>
            </w:r>
          </w:p>
        </w:tc>
        <w:tc>
          <w:tcPr>
            <w:tcW w:w="1801" w:type="dxa"/>
            <w:shd w:val="clear" w:color="auto" w:fill="auto"/>
            <w:vAlign w:val="center"/>
          </w:tcPr>
          <w:p w14:paraId="1276387D" w14:textId="77777777" w:rsidR="00C76CB8" w:rsidRPr="00517453" w:rsidRDefault="00C76CB8" w:rsidP="00A347CC">
            <w:pPr>
              <w:spacing w:after="0" w:line="240" w:lineRule="auto"/>
              <w:jc w:val="center"/>
              <w:rPr>
                <w:rFonts w:ascii="Times" w:eastAsia="Batang" w:hAnsi="Times" w:cs="Times New Roman"/>
                <w:sz w:val="20"/>
                <w:szCs w:val="24"/>
              </w:rPr>
            </w:pPr>
            <w:r w:rsidRPr="00517453">
              <w:rPr>
                <w:rFonts w:ascii="Times" w:eastAsia="Batang" w:hAnsi="Times" w:cs="Times New Roman"/>
                <w:sz w:val="20"/>
                <w:szCs w:val="24"/>
              </w:rPr>
              <w:t>FTP model 3</w:t>
            </w:r>
          </w:p>
        </w:tc>
        <w:tc>
          <w:tcPr>
            <w:tcW w:w="3869" w:type="dxa"/>
            <w:vMerge w:val="restart"/>
            <w:shd w:val="clear" w:color="auto" w:fill="auto"/>
            <w:vAlign w:val="center"/>
          </w:tcPr>
          <w:p w14:paraId="5C61D20C" w14:textId="77777777" w:rsidR="00C76CB8" w:rsidRPr="00517453" w:rsidRDefault="00C76CB8" w:rsidP="00A347CC">
            <w:pPr>
              <w:spacing w:after="0" w:line="240" w:lineRule="auto"/>
              <w:jc w:val="center"/>
              <w:rPr>
                <w:rFonts w:ascii="Times" w:eastAsia="Batang" w:hAnsi="Times" w:cs="Times New Roman"/>
                <w:sz w:val="20"/>
                <w:szCs w:val="24"/>
              </w:rPr>
            </w:pPr>
            <w:r w:rsidRPr="00517453">
              <w:rPr>
                <w:rFonts w:ascii="Times" w:eastAsia="Batang" w:hAnsi="Times" w:cs="Times New Roman"/>
                <w:sz w:val="20"/>
                <w:szCs w:val="24"/>
              </w:rPr>
              <w:t>As defined in Rel-18 NTN CE.</w:t>
            </w:r>
          </w:p>
          <w:p w14:paraId="2FC410DE" w14:textId="77777777" w:rsidR="00C76CB8" w:rsidRPr="00517453" w:rsidRDefault="00C76CB8" w:rsidP="00A347CC">
            <w:pPr>
              <w:spacing w:after="0" w:line="240" w:lineRule="auto"/>
              <w:jc w:val="center"/>
              <w:rPr>
                <w:rFonts w:ascii="Times" w:eastAsia="Batang" w:hAnsi="Times" w:cs="Times New Roman"/>
                <w:sz w:val="20"/>
                <w:szCs w:val="24"/>
              </w:rPr>
            </w:pPr>
          </w:p>
        </w:tc>
      </w:tr>
      <w:tr w:rsidR="00C76CB8" w:rsidRPr="00517453" w14:paraId="16F53092" w14:textId="77777777" w:rsidTr="00A347CC">
        <w:tc>
          <w:tcPr>
            <w:tcW w:w="2262" w:type="dxa"/>
            <w:shd w:val="clear" w:color="auto" w:fill="00B0F0"/>
            <w:vAlign w:val="center"/>
          </w:tcPr>
          <w:p w14:paraId="03FB2440" w14:textId="77777777" w:rsidR="00C76CB8" w:rsidRPr="00517453" w:rsidRDefault="00C76CB8" w:rsidP="00A347CC">
            <w:pPr>
              <w:spacing w:after="0" w:line="240" w:lineRule="auto"/>
              <w:rPr>
                <w:rFonts w:ascii="Times" w:eastAsia="Batang" w:hAnsi="Times" w:cs="Times New Roman"/>
                <w:b/>
                <w:color w:val="FFFFFF"/>
                <w:sz w:val="20"/>
                <w:szCs w:val="24"/>
              </w:rPr>
            </w:pPr>
            <w:r w:rsidRPr="00517453">
              <w:rPr>
                <w:rFonts w:ascii="Times" w:eastAsia="Batang" w:hAnsi="Times" w:cs="Times New Roman"/>
                <w:b/>
                <w:color w:val="FFFFFF"/>
                <w:sz w:val="20"/>
                <w:szCs w:val="24"/>
              </w:rPr>
              <w:t>Packet size</w:t>
            </w:r>
          </w:p>
        </w:tc>
        <w:tc>
          <w:tcPr>
            <w:tcW w:w="1697" w:type="dxa"/>
            <w:shd w:val="clear" w:color="auto" w:fill="auto"/>
            <w:vAlign w:val="center"/>
          </w:tcPr>
          <w:p w14:paraId="54AA5D00" w14:textId="77777777" w:rsidR="00C76CB8" w:rsidRPr="00517453" w:rsidRDefault="00C76CB8" w:rsidP="00A347CC">
            <w:pPr>
              <w:spacing w:after="0" w:line="240" w:lineRule="auto"/>
              <w:jc w:val="center"/>
              <w:rPr>
                <w:rFonts w:ascii="Times" w:eastAsia="Batang" w:hAnsi="Times" w:cs="Times New Roman"/>
                <w:sz w:val="20"/>
                <w:szCs w:val="24"/>
              </w:rPr>
            </w:pPr>
            <w:r w:rsidRPr="00517453">
              <w:rPr>
                <w:rFonts w:ascii="Times" w:eastAsia="Batang" w:hAnsi="Times" w:cs="Times New Roman"/>
                <w:sz w:val="20"/>
                <w:szCs w:val="24"/>
              </w:rPr>
              <w:t>0.5 Mbytes</w:t>
            </w:r>
          </w:p>
        </w:tc>
        <w:tc>
          <w:tcPr>
            <w:tcW w:w="1801" w:type="dxa"/>
            <w:shd w:val="clear" w:color="auto" w:fill="auto"/>
            <w:vAlign w:val="center"/>
          </w:tcPr>
          <w:p w14:paraId="26BEBA38" w14:textId="77777777" w:rsidR="00C76CB8" w:rsidRPr="00517453" w:rsidRDefault="00C76CB8" w:rsidP="00A347CC">
            <w:pPr>
              <w:spacing w:after="0" w:line="240" w:lineRule="auto"/>
              <w:jc w:val="center"/>
              <w:rPr>
                <w:rFonts w:ascii="Times" w:eastAsia="Batang" w:hAnsi="Times" w:cs="Times New Roman"/>
                <w:sz w:val="20"/>
                <w:szCs w:val="24"/>
              </w:rPr>
            </w:pPr>
            <w:r w:rsidRPr="00517453">
              <w:rPr>
                <w:rFonts w:ascii="Times" w:eastAsia="Batang" w:hAnsi="Times" w:cs="Times New Roman"/>
                <w:sz w:val="20"/>
                <w:szCs w:val="24"/>
              </w:rPr>
              <w:t>0.1 Mbytes</w:t>
            </w:r>
          </w:p>
        </w:tc>
        <w:tc>
          <w:tcPr>
            <w:tcW w:w="3869" w:type="dxa"/>
            <w:vMerge/>
            <w:shd w:val="clear" w:color="auto" w:fill="auto"/>
            <w:vAlign w:val="center"/>
          </w:tcPr>
          <w:p w14:paraId="7DFABB6D" w14:textId="77777777" w:rsidR="00C76CB8" w:rsidRPr="00517453" w:rsidRDefault="00C76CB8" w:rsidP="00A347CC">
            <w:pPr>
              <w:spacing w:after="0" w:line="240" w:lineRule="auto"/>
              <w:jc w:val="center"/>
              <w:rPr>
                <w:rFonts w:ascii="Times" w:eastAsia="Batang" w:hAnsi="Times" w:cs="Times New Roman"/>
                <w:sz w:val="20"/>
                <w:szCs w:val="24"/>
              </w:rPr>
            </w:pPr>
          </w:p>
        </w:tc>
      </w:tr>
      <w:tr w:rsidR="00C76CB8" w:rsidRPr="00517453" w14:paraId="3812594B" w14:textId="77777777" w:rsidTr="00A347CC">
        <w:tc>
          <w:tcPr>
            <w:tcW w:w="2262" w:type="dxa"/>
            <w:shd w:val="clear" w:color="auto" w:fill="00B0F0"/>
            <w:vAlign w:val="center"/>
          </w:tcPr>
          <w:p w14:paraId="57552123" w14:textId="77777777" w:rsidR="00C76CB8" w:rsidRPr="00517453" w:rsidRDefault="00C76CB8" w:rsidP="00A347CC">
            <w:pPr>
              <w:spacing w:after="0" w:line="240" w:lineRule="auto"/>
              <w:rPr>
                <w:rFonts w:ascii="Times" w:eastAsia="Batang" w:hAnsi="Times" w:cs="Times New Roman"/>
                <w:b/>
                <w:color w:val="FFFFFF"/>
                <w:sz w:val="20"/>
                <w:szCs w:val="24"/>
              </w:rPr>
            </w:pPr>
            <w:r w:rsidRPr="00517453">
              <w:rPr>
                <w:rFonts w:ascii="Times" w:eastAsia="Batang" w:hAnsi="Times" w:cs="Times New Roman"/>
                <w:b/>
                <w:color w:val="FFFFFF"/>
                <w:sz w:val="20"/>
                <w:szCs w:val="24"/>
              </w:rPr>
              <w:t>Mean inter-arrival time</w:t>
            </w:r>
          </w:p>
        </w:tc>
        <w:tc>
          <w:tcPr>
            <w:tcW w:w="1697" w:type="dxa"/>
            <w:shd w:val="clear" w:color="auto" w:fill="auto"/>
            <w:vAlign w:val="center"/>
          </w:tcPr>
          <w:p w14:paraId="77E51C38" w14:textId="77777777" w:rsidR="00C76CB8" w:rsidRPr="00517453" w:rsidRDefault="00C76CB8" w:rsidP="00A347CC">
            <w:pPr>
              <w:spacing w:after="0" w:line="240" w:lineRule="auto"/>
              <w:jc w:val="center"/>
              <w:rPr>
                <w:rFonts w:ascii="Times" w:eastAsia="Batang" w:hAnsi="Times" w:cs="Times New Roman"/>
                <w:sz w:val="20"/>
                <w:szCs w:val="24"/>
              </w:rPr>
            </w:pPr>
            <w:r w:rsidRPr="00517453">
              <w:rPr>
                <w:rFonts w:ascii="Times" w:eastAsia="Batang" w:hAnsi="Times" w:cs="Times New Roman"/>
                <w:sz w:val="20"/>
                <w:szCs w:val="24"/>
              </w:rPr>
              <w:t>200 ms</w:t>
            </w:r>
          </w:p>
        </w:tc>
        <w:tc>
          <w:tcPr>
            <w:tcW w:w="1801" w:type="dxa"/>
            <w:shd w:val="clear" w:color="auto" w:fill="auto"/>
            <w:vAlign w:val="center"/>
          </w:tcPr>
          <w:p w14:paraId="2B788EC0" w14:textId="77777777" w:rsidR="00C76CB8" w:rsidRPr="00517453" w:rsidRDefault="00C76CB8" w:rsidP="00A347CC">
            <w:pPr>
              <w:spacing w:after="0" w:line="240" w:lineRule="auto"/>
              <w:jc w:val="center"/>
              <w:rPr>
                <w:rFonts w:ascii="Times" w:eastAsia="Batang" w:hAnsi="Times" w:cs="Times New Roman"/>
                <w:sz w:val="20"/>
                <w:szCs w:val="24"/>
              </w:rPr>
            </w:pPr>
            <w:r w:rsidRPr="00517453">
              <w:rPr>
                <w:rFonts w:ascii="Times" w:eastAsia="Batang" w:hAnsi="Times" w:cs="Times New Roman"/>
                <w:sz w:val="20"/>
                <w:szCs w:val="24"/>
              </w:rPr>
              <w:t>2 sec</w:t>
            </w:r>
          </w:p>
        </w:tc>
        <w:tc>
          <w:tcPr>
            <w:tcW w:w="3869" w:type="dxa"/>
            <w:vMerge/>
            <w:shd w:val="clear" w:color="auto" w:fill="auto"/>
            <w:vAlign w:val="center"/>
          </w:tcPr>
          <w:p w14:paraId="4B091FB6" w14:textId="77777777" w:rsidR="00C76CB8" w:rsidRPr="00517453" w:rsidRDefault="00C76CB8" w:rsidP="00A347CC">
            <w:pPr>
              <w:spacing w:after="0" w:line="240" w:lineRule="auto"/>
              <w:jc w:val="center"/>
              <w:rPr>
                <w:rFonts w:ascii="Times" w:eastAsia="Batang" w:hAnsi="Times" w:cs="Times New Roman"/>
                <w:sz w:val="20"/>
                <w:szCs w:val="24"/>
              </w:rPr>
            </w:pPr>
          </w:p>
        </w:tc>
      </w:tr>
    </w:tbl>
    <w:p w14:paraId="32F8535C" w14:textId="77777777" w:rsidR="00C76CB8" w:rsidRPr="00517453" w:rsidRDefault="00C76CB8" w:rsidP="00C76CB8">
      <w:pPr>
        <w:spacing w:after="0" w:line="240" w:lineRule="auto"/>
        <w:rPr>
          <w:rFonts w:ascii="Times" w:eastAsia="Batang" w:hAnsi="Times" w:cs="Times New Roman"/>
          <w:sz w:val="20"/>
          <w:szCs w:val="24"/>
          <w:lang w:eastAsia="x-none"/>
        </w:rPr>
      </w:pPr>
    </w:p>
    <w:p w14:paraId="7BA2C457" w14:textId="77777777" w:rsidR="00C76CB8" w:rsidRPr="00517453" w:rsidRDefault="00C76CB8" w:rsidP="00C76CB8">
      <w:pPr>
        <w:spacing w:after="0" w:line="240" w:lineRule="auto"/>
        <w:rPr>
          <w:rFonts w:ascii="Times" w:eastAsia="Batang" w:hAnsi="Times" w:cs="Times New Roman"/>
          <w:sz w:val="20"/>
          <w:szCs w:val="24"/>
          <w:lang w:eastAsia="x-none"/>
        </w:rPr>
      </w:pPr>
      <w:r w:rsidRPr="00517453">
        <w:rPr>
          <w:rFonts w:ascii="Times" w:eastAsia="Batang" w:hAnsi="Times" w:cs="Times New Roman"/>
          <w:sz w:val="20"/>
          <w:szCs w:val="24"/>
          <w:highlight w:val="green"/>
          <w:lang w:eastAsia="x-none"/>
        </w:rPr>
        <w:t>Agreement</w:t>
      </w:r>
    </w:p>
    <w:p w14:paraId="2E53283B" w14:textId="77777777" w:rsidR="00C76CB8" w:rsidRPr="00517453" w:rsidRDefault="00C76CB8" w:rsidP="00C76CB8">
      <w:pPr>
        <w:spacing w:after="0" w:line="240" w:lineRule="auto"/>
        <w:rPr>
          <w:rFonts w:ascii="Times" w:eastAsia="Batang" w:hAnsi="Times" w:cs="Times New Roman"/>
          <w:sz w:val="20"/>
          <w:szCs w:val="24"/>
          <w:lang w:eastAsia="x-none"/>
        </w:rPr>
      </w:pPr>
      <w:r w:rsidRPr="00517453">
        <w:rPr>
          <w:rFonts w:ascii="Times" w:eastAsia="Batang" w:hAnsi="Times" w:cs="Times New Roman"/>
          <w:sz w:val="20"/>
          <w:szCs w:val="24"/>
          <w:lang w:eastAsia="x-none"/>
        </w:rPr>
        <w:t>For NR NTN Rel-19 DL coverage evaluation, Beam layout defined in Table 6.1.1.1-4 in TR 38.821 can be reused.</w:t>
      </w:r>
    </w:p>
    <w:p w14:paraId="473B2531" w14:textId="77777777" w:rsidR="00C76CB8" w:rsidRPr="00517453" w:rsidRDefault="00C76CB8" w:rsidP="00C76CB8">
      <w:pPr>
        <w:numPr>
          <w:ilvl w:val="0"/>
          <w:numId w:val="4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Using other beam layouts is not precluded, and should be reported by companies</w:t>
      </w:r>
    </w:p>
    <w:p w14:paraId="430EA6C3" w14:textId="77777777" w:rsidR="00C76CB8" w:rsidRPr="00517453" w:rsidRDefault="00C76CB8" w:rsidP="00C76CB8">
      <w:pPr>
        <w:spacing w:after="0" w:line="240" w:lineRule="auto"/>
        <w:rPr>
          <w:rFonts w:ascii="Times" w:eastAsia="Batang" w:hAnsi="Times" w:cs="Times New Roman"/>
          <w:sz w:val="20"/>
          <w:szCs w:val="24"/>
          <w:lang w:eastAsia="x-none"/>
        </w:rPr>
      </w:pPr>
    </w:p>
    <w:p w14:paraId="24205824" w14:textId="77777777" w:rsidR="00C76CB8" w:rsidRPr="00517453" w:rsidRDefault="00C76CB8" w:rsidP="00C76CB8">
      <w:pPr>
        <w:spacing w:after="0" w:line="240" w:lineRule="auto"/>
        <w:rPr>
          <w:rFonts w:ascii="Times" w:eastAsia="Batang" w:hAnsi="Times" w:cs="Times New Roman"/>
          <w:sz w:val="20"/>
          <w:szCs w:val="24"/>
          <w:lang w:eastAsia="x-none"/>
        </w:rPr>
      </w:pPr>
    </w:p>
    <w:p w14:paraId="07E213A1" w14:textId="77777777" w:rsidR="00C76CB8" w:rsidRPr="00517453" w:rsidRDefault="00C76CB8" w:rsidP="00C76CB8">
      <w:pPr>
        <w:spacing w:after="0" w:line="240" w:lineRule="auto"/>
        <w:rPr>
          <w:rFonts w:ascii="Times" w:eastAsia="Batang" w:hAnsi="Times" w:cs="Times New Roman"/>
          <w:sz w:val="20"/>
          <w:szCs w:val="24"/>
          <w:lang w:eastAsia="x-none"/>
        </w:rPr>
      </w:pPr>
      <w:r w:rsidRPr="00517453">
        <w:rPr>
          <w:rFonts w:ascii="Times" w:eastAsia="Batang" w:hAnsi="Times" w:cs="Times New Roman"/>
          <w:sz w:val="20"/>
          <w:szCs w:val="24"/>
          <w:highlight w:val="green"/>
          <w:lang w:eastAsia="x-none"/>
        </w:rPr>
        <w:t>Agreement</w:t>
      </w:r>
    </w:p>
    <w:p w14:paraId="0717C3F6" w14:textId="77777777" w:rsidR="00C76CB8" w:rsidRPr="00517453" w:rsidRDefault="00C76CB8" w:rsidP="00C76CB8">
      <w:pPr>
        <w:spacing w:after="0" w:line="240" w:lineRule="auto"/>
        <w:rPr>
          <w:rFonts w:ascii="Times" w:eastAsia="Batang" w:hAnsi="Times" w:cs="Times New Roman"/>
          <w:sz w:val="20"/>
          <w:szCs w:val="24"/>
          <w:lang w:eastAsia="x-none"/>
        </w:rPr>
      </w:pPr>
      <w:r w:rsidRPr="00517453">
        <w:rPr>
          <w:rFonts w:ascii="Times" w:eastAsia="Batang" w:hAnsi="Times" w:cs="Times New Roman"/>
          <w:sz w:val="20"/>
          <w:szCs w:val="24"/>
          <w:lang w:eastAsia="x-none"/>
        </w:rPr>
        <w:t>For NR NTN Rel-19 DL coverage evaluation, a value of beam steering latency equal to 0 at least if phase array antenna is assumed.</w:t>
      </w:r>
    </w:p>
    <w:p w14:paraId="35C557E2" w14:textId="77777777" w:rsidR="00C76CB8" w:rsidRPr="00517453" w:rsidRDefault="00C76CB8" w:rsidP="00C76CB8">
      <w:pPr>
        <w:spacing w:after="0" w:line="240" w:lineRule="auto"/>
        <w:rPr>
          <w:rFonts w:ascii="Times" w:eastAsia="Batang" w:hAnsi="Times" w:cs="Times New Roman"/>
          <w:sz w:val="20"/>
          <w:szCs w:val="24"/>
          <w:lang w:eastAsia="x-none"/>
        </w:rPr>
      </w:pPr>
      <w:r w:rsidRPr="00517453">
        <w:rPr>
          <w:rFonts w:ascii="Times" w:eastAsia="Batang" w:hAnsi="Times" w:cs="Times New Roman"/>
          <w:sz w:val="20"/>
          <w:szCs w:val="24"/>
          <w:lang w:eastAsia="x-none"/>
        </w:rPr>
        <w:t>Values different from 0 can be optionally reported</w:t>
      </w:r>
    </w:p>
    <w:p w14:paraId="6EC956AF" w14:textId="77777777" w:rsidR="00C76CB8" w:rsidRPr="00517453" w:rsidRDefault="00C76CB8" w:rsidP="00C76CB8">
      <w:pPr>
        <w:spacing w:after="0" w:line="240" w:lineRule="auto"/>
        <w:rPr>
          <w:rFonts w:ascii="Times" w:eastAsia="Batang" w:hAnsi="Times" w:cs="Times New Roman"/>
          <w:sz w:val="20"/>
          <w:szCs w:val="24"/>
          <w:lang w:eastAsia="x-none"/>
        </w:rPr>
      </w:pPr>
    </w:p>
    <w:p w14:paraId="3D0F72C2" w14:textId="77777777" w:rsidR="00C76CB8" w:rsidRPr="00517453" w:rsidRDefault="00C76CB8" w:rsidP="00C76CB8">
      <w:pPr>
        <w:spacing w:after="0" w:line="240" w:lineRule="auto"/>
        <w:rPr>
          <w:rFonts w:ascii="Times" w:eastAsia="Batang" w:hAnsi="Times" w:cs="Times New Roman"/>
          <w:sz w:val="20"/>
          <w:szCs w:val="24"/>
          <w:lang w:eastAsia="x-none"/>
        </w:rPr>
      </w:pPr>
      <w:r w:rsidRPr="00517453">
        <w:rPr>
          <w:rFonts w:ascii="Times" w:eastAsia="Batang" w:hAnsi="Times" w:cs="Times New Roman"/>
          <w:sz w:val="20"/>
          <w:szCs w:val="24"/>
          <w:highlight w:val="green"/>
          <w:lang w:eastAsia="x-none"/>
        </w:rPr>
        <w:t>Agreement</w:t>
      </w:r>
    </w:p>
    <w:p w14:paraId="14B247A2" w14:textId="77777777" w:rsidR="00C76CB8" w:rsidRPr="00517453" w:rsidRDefault="00C76CB8" w:rsidP="00C76CB8">
      <w:pPr>
        <w:spacing w:after="0" w:line="240" w:lineRule="auto"/>
        <w:rPr>
          <w:rFonts w:ascii="Times" w:eastAsia="Batang" w:hAnsi="Times" w:cs="Times New Roman"/>
          <w:sz w:val="20"/>
          <w:szCs w:val="24"/>
          <w:lang w:eastAsia="x-none"/>
        </w:rPr>
      </w:pPr>
      <w:r w:rsidRPr="00517453">
        <w:rPr>
          <w:rFonts w:ascii="Times" w:eastAsia="Batang" w:hAnsi="Times" w:cs="Times New Roman"/>
          <w:sz w:val="20"/>
          <w:szCs w:val="24"/>
          <w:lang w:eastAsia="x-none"/>
        </w:rPr>
        <w:t>DL coverage is evaluated at link level with the following considerations:</w:t>
      </w:r>
    </w:p>
    <w:p w14:paraId="1672CC73" w14:textId="77777777" w:rsidR="00C76CB8" w:rsidRPr="00517453" w:rsidRDefault="00C76CB8" w:rsidP="00C76CB8">
      <w:pPr>
        <w:numPr>
          <w:ilvl w:val="0"/>
          <w:numId w:val="4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NGSO at LEO-600 operating in FR1 is considered in priority</w:t>
      </w:r>
    </w:p>
    <w:p w14:paraId="4D1A0CE7" w14:textId="77777777" w:rsidR="00C76CB8" w:rsidRPr="00517453" w:rsidRDefault="00C76CB8" w:rsidP="00C76CB8">
      <w:pPr>
        <w:numPr>
          <w:ilvl w:val="0"/>
          <w:numId w:val="4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Additional satellite payload parameters defined for system level evaluation are used</w:t>
      </w:r>
    </w:p>
    <w:p w14:paraId="7B6DCB70" w14:textId="77777777" w:rsidR="00C76CB8" w:rsidRPr="00517453" w:rsidRDefault="00C76CB8" w:rsidP="00C76CB8">
      <w:pPr>
        <w:numPr>
          <w:ilvl w:val="0"/>
          <w:numId w:val="4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 xml:space="preserve">FFS: Antenna gain reduction due to steering loss can be considered </w:t>
      </w:r>
    </w:p>
    <w:p w14:paraId="3E227981" w14:textId="77777777" w:rsidR="00C76CB8" w:rsidRPr="00517453" w:rsidRDefault="00C76CB8" w:rsidP="00C76CB8">
      <w:pPr>
        <w:spacing w:after="0" w:line="240" w:lineRule="auto"/>
        <w:rPr>
          <w:rFonts w:ascii="Times" w:eastAsia="Batang" w:hAnsi="Times" w:cs="Times New Roman"/>
          <w:sz w:val="20"/>
          <w:szCs w:val="24"/>
          <w:lang w:eastAsia="x-none"/>
        </w:rPr>
      </w:pPr>
    </w:p>
    <w:p w14:paraId="4B9C2068" w14:textId="77777777" w:rsidR="00C76CB8" w:rsidRPr="00517453" w:rsidRDefault="00C76CB8" w:rsidP="00C76CB8">
      <w:pPr>
        <w:spacing w:after="0" w:line="240" w:lineRule="auto"/>
        <w:rPr>
          <w:rFonts w:ascii="Times" w:eastAsia="Batang" w:hAnsi="Times" w:cs="Times New Roman"/>
          <w:sz w:val="20"/>
          <w:szCs w:val="24"/>
          <w:lang w:eastAsia="x-none"/>
        </w:rPr>
      </w:pPr>
      <w:r w:rsidRPr="00517453">
        <w:rPr>
          <w:rFonts w:ascii="Times" w:eastAsia="Batang" w:hAnsi="Times" w:cs="Times New Roman"/>
          <w:sz w:val="20"/>
          <w:szCs w:val="24"/>
          <w:highlight w:val="green"/>
          <w:lang w:eastAsia="x-none"/>
        </w:rPr>
        <w:t>Agreement</w:t>
      </w:r>
    </w:p>
    <w:p w14:paraId="3F9407C1" w14:textId="77777777" w:rsidR="00C76CB8" w:rsidRPr="00517453" w:rsidRDefault="00C76CB8" w:rsidP="00C76CB8">
      <w:pPr>
        <w:spacing w:after="0" w:line="240" w:lineRule="auto"/>
        <w:rPr>
          <w:rFonts w:ascii="Times" w:eastAsia="Batang" w:hAnsi="Times" w:cs="Times New Roman"/>
          <w:sz w:val="20"/>
          <w:szCs w:val="24"/>
          <w:lang w:eastAsia="x-none"/>
        </w:rPr>
      </w:pPr>
      <w:r w:rsidRPr="00517453">
        <w:rPr>
          <w:rFonts w:ascii="Times" w:eastAsia="Batang" w:hAnsi="Times" w:cs="Times New Roman"/>
          <w:sz w:val="20"/>
          <w:szCs w:val="24"/>
          <w:lang w:eastAsia="x-none"/>
        </w:rPr>
        <w:t>For the evaluation of NTN downlink coverage at link level, reuse the target data rate from Rel-18 NTN Coverage enhancements:</w:t>
      </w:r>
    </w:p>
    <w:p w14:paraId="2CFA4604" w14:textId="77777777" w:rsidR="00C76CB8" w:rsidRPr="00517453" w:rsidRDefault="00C76CB8" w:rsidP="00C76CB8">
      <w:pPr>
        <w:numPr>
          <w:ilvl w:val="0"/>
          <w:numId w:val="4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 xml:space="preserve">For VoIP: AMR 4.75 kbps (TBS of 184 bits without CRC in physical layer) with 20 ms data arriving interval </w:t>
      </w:r>
    </w:p>
    <w:p w14:paraId="185CC532" w14:textId="77777777" w:rsidR="00C76CB8" w:rsidRPr="00517453" w:rsidRDefault="00C76CB8" w:rsidP="00C76CB8">
      <w:pPr>
        <w:numPr>
          <w:ilvl w:val="0"/>
          <w:numId w:val="4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For data rate service: both 3 kbps and 1Mbps can be considered</w:t>
      </w:r>
    </w:p>
    <w:p w14:paraId="3A05DC6A" w14:textId="77777777" w:rsidR="00C76CB8" w:rsidRPr="00517453" w:rsidRDefault="00C76CB8" w:rsidP="00C76CB8">
      <w:pPr>
        <w:numPr>
          <w:ilvl w:val="1"/>
          <w:numId w:val="4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hint="eastAsia"/>
          <w:sz w:val="20"/>
          <w:szCs w:val="24"/>
        </w:rPr>
        <w:t>C</w:t>
      </w:r>
      <w:r w:rsidRPr="00517453">
        <w:rPr>
          <w:rFonts w:ascii="Times New Roman" w:eastAsia="SimSun" w:hAnsi="Times New Roman" w:cs="Times New Roman"/>
          <w:sz w:val="20"/>
          <w:szCs w:val="24"/>
        </w:rPr>
        <w:t>ompanies can also use the data rates corresponding to the traffic types used for system level evaluations</w:t>
      </w:r>
    </w:p>
    <w:p w14:paraId="0DE5B2C4" w14:textId="77777777" w:rsidR="00C76CB8" w:rsidRPr="00517453" w:rsidRDefault="00C76CB8" w:rsidP="00C76CB8">
      <w:pPr>
        <w:spacing w:after="0" w:line="240" w:lineRule="auto"/>
        <w:rPr>
          <w:rFonts w:ascii="Times New Roman" w:eastAsia="SimSun" w:hAnsi="Times New Roman" w:cs="Times New Roman"/>
          <w:sz w:val="20"/>
          <w:szCs w:val="24"/>
        </w:rPr>
      </w:pPr>
    </w:p>
    <w:p w14:paraId="4007BE07" w14:textId="77777777" w:rsidR="00C76CB8" w:rsidRPr="00517453" w:rsidRDefault="00C76CB8" w:rsidP="00C76CB8">
      <w:pPr>
        <w:spacing w:after="0" w:line="240" w:lineRule="auto"/>
        <w:rPr>
          <w:rFonts w:ascii="Times" w:eastAsia="Batang" w:hAnsi="Times" w:cs="Times New Roman"/>
          <w:sz w:val="20"/>
          <w:szCs w:val="24"/>
          <w:lang w:eastAsia="x-none"/>
        </w:rPr>
      </w:pPr>
      <w:r w:rsidRPr="00517453">
        <w:rPr>
          <w:rFonts w:ascii="Times" w:eastAsia="Batang" w:hAnsi="Times" w:cs="Times New Roman"/>
          <w:sz w:val="20"/>
          <w:szCs w:val="24"/>
          <w:highlight w:val="green"/>
          <w:lang w:eastAsia="x-none"/>
        </w:rPr>
        <w:t>Agreement</w:t>
      </w:r>
    </w:p>
    <w:p w14:paraId="0411EE8F" w14:textId="77777777" w:rsidR="00C76CB8" w:rsidRPr="00517453" w:rsidRDefault="00C76CB8" w:rsidP="00C76CB8">
      <w:pPr>
        <w:spacing w:after="0" w:line="240" w:lineRule="auto"/>
        <w:rPr>
          <w:rFonts w:ascii="Times" w:eastAsia="Batang" w:hAnsi="Times" w:cs="Times New Roman"/>
          <w:sz w:val="20"/>
          <w:szCs w:val="24"/>
          <w:lang w:eastAsia="x-none"/>
        </w:rPr>
      </w:pPr>
      <w:r w:rsidRPr="00517453">
        <w:rPr>
          <w:rFonts w:ascii="Times" w:eastAsia="Batang" w:hAnsi="Times" w:cs="Times New Roman"/>
          <w:sz w:val="20"/>
          <w:szCs w:val="24"/>
          <w:lang w:eastAsia="x-none"/>
        </w:rPr>
        <w:t>For link-level study, downlink coverage performance in NR NTN is evaluated according to the following steps.</w:t>
      </w:r>
    </w:p>
    <w:p w14:paraId="3EF99986" w14:textId="77777777" w:rsidR="00C76CB8" w:rsidRPr="00517453" w:rsidRDefault="00C76CB8" w:rsidP="00C76CB8">
      <w:pPr>
        <w:spacing w:after="0" w:line="240" w:lineRule="auto"/>
        <w:rPr>
          <w:rFonts w:ascii="Times" w:eastAsia="Batang" w:hAnsi="Times" w:cs="Times New Roman"/>
          <w:sz w:val="20"/>
          <w:szCs w:val="24"/>
          <w:lang w:eastAsia="x-none"/>
        </w:rPr>
      </w:pPr>
      <w:r w:rsidRPr="00517453">
        <w:rPr>
          <w:rFonts w:ascii="Times" w:eastAsia="Batang" w:hAnsi="Times" w:cs="Times New Roman"/>
          <w:sz w:val="20"/>
          <w:szCs w:val="24"/>
          <w:lang w:eastAsia="x-none"/>
        </w:rPr>
        <w:t>Step 1: CNR is calculated as defined in 6.1.3.1 of TR 38.821</w:t>
      </w:r>
    </w:p>
    <w:p w14:paraId="08837EA7" w14:textId="77777777" w:rsidR="00C76CB8" w:rsidRPr="00517453" w:rsidRDefault="00C76CB8" w:rsidP="00C76CB8">
      <w:pPr>
        <w:spacing w:after="0" w:line="240" w:lineRule="auto"/>
        <w:rPr>
          <w:rFonts w:ascii="Times" w:eastAsia="Batang" w:hAnsi="Times" w:cs="Times New Roman"/>
          <w:sz w:val="20"/>
          <w:szCs w:val="24"/>
          <w:lang w:eastAsia="x-none"/>
        </w:rPr>
      </w:pPr>
      <w:r w:rsidRPr="00517453">
        <w:rPr>
          <w:rFonts w:ascii="Times" w:eastAsia="Batang" w:hAnsi="Times" w:cs="Times New Roman"/>
          <w:sz w:val="20"/>
          <w:szCs w:val="24"/>
          <w:lang w:eastAsia="x-none"/>
        </w:rPr>
        <w:t>Step 2: Required SNR of target service is evaluated by LLS</w:t>
      </w:r>
    </w:p>
    <w:p w14:paraId="379E7F65" w14:textId="77777777" w:rsidR="00C76CB8" w:rsidRPr="00517453" w:rsidRDefault="00C76CB8" w:rsidP="00C76CB8">
      <w:pPr>
        <w:spacing w:after="0" w:line="240" w:lineRule="auto"/>
        <w:rPr>
          <w:rFonts w:ascii="Times" w:eastAsia="Batang" w:hAnsi="Times" w:cs="Times New Roman"/>
          <w:sz w:val="20"/>
          <w:szCs w:val="24"/>
          <w:lang w:eastAsia="x-none"/>
        </w:rPr>
      </w:pPr>
      <w:r w:rsidRPr="00517453">
        <w:rPr>
          <w:rFonts w:ascii="Times" w:eastAsia="Batang" w:hAnsi="Times" w:cs="Times New Roman"/>
          <w:sz w:val="20"/>
          <w:szCs w:val="24"/>
          <w:lang w:eastAsia="x-none"/>
        </w:rPr>
        <w:t>Step 3: The CNR and the required SNR are compared</w:t>
      </w:r>
    </w:p>
    <w:p w14:paraId="568A1E68" w14:textId="77777777" w:rsidR="00C76CB8" w:rsidRPr="00517453" w:rsidRDefault="00C76CB8" w:rsidP="00C76CB8">
      <w:pPr>
        <w:spacing w:after="0" w:line="240" w:lineRule="auto"/>
        <w:rPr>
          <w:rFonts w:ascii="Times" w:eastAsia="Batang" w:hAnsi="Times" w:cs="Times New Roman"/>
          <w:sz w:val="20"/>
          <w:szCs w:val="24"/>
          <w:lang w:eastAsia="x-none"/>
        </w:rPr>
      </w:pPr>
    </w:p>
    <w:p w14:paraId="0BBD5806" w14:textId="77777777" w:rsidR="00C76CB8" w:rsidRPr="00517453" w:rsidRDefault="00C76CB8" w:rsidP="00C76CB8">
      <w:pPr>
        <w:spacing w:after="0" w:line="240" w:lineRule="auto"/>
        <w:rPr>
          <w:rFonts w:ascii="Times" w:eastAsia="Batang" w:hAnsi="Times" w:cs="Times New Roman"/>
          <w:sz w:val="20"/>
          <w:szCs w:val="24"/>
          <w:lang w:eastAsia="x-none"/>
        </w:rPr>
      </w:pPr>
      <w:r w:rsidRPr="00517453">
        <w:rPr>
          <w:rFonts w:ascii="Times" w:eastAsia="Batang" w:hAnsi="Times" w:cs="Times New Roman"/>
          <w:sz w:val="20"/>
          <w:szCs w:val="24"/>
          <w:highlight w:val="green"/>
          <w:lang w:eastAsia="x-none"/>
        </w:rPr>
        <w:t>Agreement</w:t>
      </w:r>
    </w:p>
    <w:p w14:paraId="79E6824B" w14:textId="77777777" w:rsidR="00C76CB8" w:rsidRPr="00517453" w:rsidRDefault="00C76CB8" w:rsidP="00C76CB8">
      <w:pPr>
        <w:spacing w:after="0" w:line="240" w:lineRule="auto"/>
        <w:rPr>
          <w:rFonts w:ascii="Times" w:eastAsia="Batang" w:hAnsi="Times" w:cs="Times New Roman"/>
          <w:sz w:val="20"/>
          <w:szCs w:val="24"/>
          <w:lang w:eastAsia="x-none"/>
        </w:rPr>
      </w:pPr>
      <w:r w:rsidRPr="00517453">
        <w:rPr>
          <w:rFonts w:ascii="Times" w:eastAsia="Batang" w:hAnsi="Times" w:cs="Times New Roman"/>
          <w:sz w:val="20"/>
          <w:szCs w:val="24"/>
          <w:lang w:eastAsia="x-none"/>
        </w:rPr>
        <w:t>For link-level study, for NR NTN DL coverage enhancement, the following channels/signals can be considered for evaluations:</w:t>
      </w:r>
    </w:p>
    <w:p w14:paraId="1B216638" w14:textId="77777777" w:rsidR="00C76CB8" w:rsidRPr="00517453" w:rsidRDefault="00C76CB8" w:rsidP="00C76CB8">
      <w:pPr>
        <w:numPr>
          <w:ilvl w:val="0"/>
          <w:numId w:val="4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PDSCH for VoIP</w:t>
      </w:r>
    </w:p>
    <w:p w14:paraId="6B5B2644" w14:textId="77777777" w:rsidR="00C76CB8" w:rsidRPr="00517453" w:rsidRDefault="00C76CB8" w:rsidP="00C76CB8">
      <w:pPr>
        <w:numPr>
          <w:ilvl w:val="0"/>
          <w:numId w:val="4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PDSCH for low data rate service</w:t>
      </w:r>
    </w:p>
    <w:p w14:paraId="22D7FA30" w14:textId="77777777" w:rsidR="00C76CB8" w:rsidRPr="00517453" w:rsidRDefault="00C76CB8" w:rsidP="00C76CB8">
      <w:pPr>
        <w:numPr>
          <w:ilvl w:val="0"/>
          <w:numId w:val="4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PDSCH Msg.2</w:t>
      </w:r>
    </w:p>
    <w:p w14:paraId="52A5C41A" w14:textId="77777777" w:rsidR="00C76CB8" w:rsidRPr="00517453" w:rsidRDefault="00C76CB8" w:rsidP="00C76CB8">
      <w:pPr>
        <w:numPr>
          <w:ilvl w:val="0"/>
          <w:numId w:val="4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PDSCH Msg.4</w:t>
      </w:r>
    </w:p>
    <w:p w14:paraId="3C60E9EB" w14:textId="77777777" w:rsidR="00C76CB8" w:rsidRPr="00517453" w:rsidRDefault="00C76CB8" w:rsidP="00C76CB8">
      <w:pPr>
        <w:numPr>
          <w:ilvl w:val="0"/>
          <w:numId w:val="44"/>
        </w:numPr>
        <w:spacing w:after="0" w:line="240" w:lineRule="auto"/>
        <w:rPr>
          <w:rFonts w:ascii="Times New Roman" w:eastAsia="SimSun" w:hAnsi="Times New Roman" w:cs="Times New Roman"/>
          <w:sz w:val="20"/>
          <w:szCs w:val="24"/>
        </w:rPr>
      </w:pPr>
      <w:r w:rsidRPr="00517453">
        <w:rPr>
          <w:rFonts w:ascii="Times New Roman" w:eastAsia="DengXian" w:hAnsi="Times New Roman" w:cs="Times New Roman" w:hint="eastAsia"/>
          <w:sz w:val="20"/>
          <w:szCs w:val="24"/>
        </w:rPr>
        <w:t>P</w:t>
      </w:r>
      <w:r w:rsidRPr="00517453">
        <w:rPr>
          <w:rFonts w:ascii="Times New Roman" w:eastAsia="DengXian" w:hAnsi="Times New Roman" w:cs="Times New Roman"/>
          <w:sz w:val="20"/>
          <w:szCs w:val="24"/>
        </w:rPr>
        <w:t>DSCH carry SIB, e.g., SIB1, SIB 19</w:t>
      </w:r>
    </w:p>
    <w:p w14:paraId="6CFAB95B" w14:textId="77777777" w:rsidR="00C76CB8" w:rsidRPr="00517453" w:rsidRDefault="00C76CB8" w:rsidP="00C76CB8">
      <w:pPr>
        <w:numPr>
          <w:ilvl w:val="0"/>
          <w:numId w:val="4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hint="eastAsia"/>
          <w:sz w:val="20"/>
          <w:szCs w:val="24"/>
        </w:rPr>
        <w:t>P</w:t>
      </w:r>
      <w:r w:rsidRPr="00517453">
        <w:rPr>
          <w:rFonts w:ascii="Times New Roman" w:eastAsia="SimSun" w:hAnsi="Times New Roman" w:cs="Times New Roman"/>
          <w:sz w:val="20"/>
          <w:szCs w:val="24"/>
        </w:rPr>
        <w:t>DSCH for paging</w:t>
      </w:r>
    </w:p>
    <w:p w14:paraId="69A5C1DB" w14:textId="77777777" w:rsidR="00C76CB8" w:rsidRPr="00517453" w:rsidRDefault="00C76CB8" w:rsidP="00C76CB8">
      <w:pPr>
        <w:numPr>
          <w:ilvl w:val="0"/>
          <w:numId w:val="4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PDCCH</w:t>
      </w:r>
    </w:p>
    <w:p w14:paraId="170ADAAF" w14:textId="77777777" w:rsidR="00C76CB8" w:rsidRPr="00517453" w:rsidRDefault="00C76CB8" w:rsidP="00C76CB8">
      <w:pPr>
        <w:numPr>
          <w:ilvl w:val="0"/>
          <w:numId w:val="4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Broadcast PDCCH (e.g. PDCCH of Msg.2, paging)</w:t>
      </w:r>
    </w:p>
    <w:p w14:paraId="1674232D" w14:textId="77777777" w:rsidR="00C76CB8" w:rsidRPr="00517453" w:rsidRDefault="00C76CB8" w:rsidP="00C76CB8">
      <w:pPr>
        <w:numPr>
          <w:ilvl w:val="0"/>
          <w:numId w:val="4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SSB</w:t>
      </w:r>
    </w:p>
    <w:p w14:paraId="00762049" w14:textId="77777777" w:rsidR="00C76CB8" w:rsidRPr="00517453" w:rsidRDefault="00C76CB8" w:rsidP="00C76CB8">
      <w:pPr>
        <w:spacing w:after="0" w:line="240" w:lineRule="auto"/>
        <w:rPr>
          <w:rFonts w:ascii="Times" w:eastAsia="Batang" w:hAnsi="Times" w:cs="Times New Roman"/>
          <w:sz w:val="20"/>
          <w:szCs w:val="24"/>
          <w:lang w:eastAsia="x-none"/>
        </w:rPr>
      </w:pPr>
      <w:r w:rsidRPr="00517453">
        <w:rPr>
          <w:rFonts w:ascii="Times" w:eastAsia="Batang" w:hAnsi="Times" w:cs="Times New Roman"/>
          <w:sz w:val="20"/>
          <w:szCs w:val="24"/>
          <w:lang w:eastAsia="x-none"/>
        </w:rPr>
        <w:t>Note: RAN1 will aim to identify necessary link-level enhancements for these channels in the study phase. At the end of the study phase, RAN1 will further discuss whether the potential link-level enhancements will be specified within Rel-19 framework.</w:t>
      </w:r>
    </w:p>
    <w:p w14:paraId="4EC14711" w14:textId="77777777" w:rsidR="00C76CB8" w:rsidRPr="00517453" w:rsidRDefault="00C76CB8" w:rsidP="00C76CB8">
      <w:pPr>
        <w:spacing w:after="0" w:line="240" w:lineRule="auto"/>
        <w:rPr>
          <w:rFonts w:ascii="Times" w:eastAsia="Batang" w:hAnsi="Times" w:cs="Times New Roman"/>
          <w:sz w:val="20"/>
          <w:szCs w:val="24"/>
          <w:lang w:eastAsia="x-none"/>
        </w:rPr>
      </w:pPr>
    </w:p>
    <w:p w14:paraId="67D03A01" w14:textId="77777777" w:rsidR="00C76CB8" w:rsidRPr="00517453" w:rsidRDefault="00C76CB8" w:rsidP="00C76CB8">
      <w:pPr>
        <w:spacing w:after="0" w:line="240" w:lineRule="auto"/>
        <w:rPr>
          <w:rFonts w:ascii="Times" w:eastAsia="Batang" w:hAnsi="Times" w:cs="Times New Roman"/>
          <w:sz w:val="20"/>
          <w:szCs w:val="24"/>
          <w:lang w:eastAsia="x-none"/>
        </w:rPr>
      </w:pPr>
      <w:r w:rsidRPr="00517453">
        <w:rPr>
          <w:rFonts w:ascii="Times" w:eastAsia="Batang" w:hAnsi="Times" w:cs="Times New Roman"/>
          <w:sz w:val="20"/>
          <w:szCs w:val="24"/>
          <w:highlight w:val="green"/>
          <w:lang w:eastAsia="x-none"/>
        </w:rPr>
        <w:t>Agreement</w:t>
      </w:r>
    </w:p>
    <w:p w14:paraId="3A4E3412" w14:textId="77777777" w:rsidR="00C76CB8" w:rsidRPr="00517453" w:rsidRDefault="00C76CB8" w:rsidP="00C76CB8">
      <w:pPr>
        <w:spacing w:after="0" w:line="240" w:lineRule="auto"/>
        <w:rPr>
          <w:rFonts w:ascii="Times" w:eastAsia="Batang" w:hAnsi="Times" w:cs="Times New Roman"/>
          <w:sz w:val="20"/>
          <w:szCs w:val="24"/>
          <w:lang w:eastAsia="x-none"/>
        </w:rPr>
      </w:pPr>
      <w:r w:rsidRPr="00517453">
        <w:rPr>
          <w:rFonts w:ascii="Times" w:eastAsia="Batang" w:hAnsi="Times" w:cs="Times New Roman"/>
          <w:sz w:val="20"/>
          <w:szCs w:val="24"/>
          <w:lang w:eastAsia="x-none"/>
        </w:rPr>
        <w:t>For DL coverage performance evaluation, the following are assumed for all channels/signals</w:t>
      </w:r>
    </w:p>
    <w:p w14:paraId="65306C1B" w14:textId="77777777" w:rsidR="00C76CB8" w:rsidRPr="00517453" w:rsidRDefault="00C76CB8" w:rsidP="00C76CB8">
      <w:pPr>
        <w:numPr>
          <w:ilvl w:val="0"/>
          <w:numId w:val="4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Channel model/Delay spread:</w:t>
      </w:r>
    </w:p>
    <w:p w14:paraId="0DB03249" w14:textId="77777777" w:rsidR="00C76CB8" w:rsidRPr="00517453" w:rsidRDefault="00C76CB8" w:rsidP="00C76CB8">
      <w:pPr>
        <w:numPr>
          <w:ilvl w:val="1"/>
          <w:numId w:val="4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Channel model as in Table 6.1.2-4 of TR38.821, NTN-TDL-C (LOS)</w:t>
      </w:r>
    </w:p>
    <w:p w14:paraId="3B85D244" w14:textId="77777777" w:rsidR="00C76CB8" w:rsidRPr="00517453" w:rsidRDefault="00C76CB8" w:rsidP="00C76CB8">
      <w:pPr>
        <w:numPr>
          <w:ilvl w:val="0"/>
          <w:numId w:val="4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Evaluation scenario:</w:t>
      </w:r>
    </w:p>
    <w:p w14:paraId="17E059F1" w14:textId="77777777" w:rsidR="00C76CB8" w:rsidRPr="00517453" w:rsidRDefault="00C76CB8" w:rsidP="00C76CB8">
      <w:pPr>
        <w:numPr>
          <w:ilvl w:val="1"/>
          <w:numId w:val="4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Rural (LOS)</w:t>
      </w:r>
    </w:p>
    <w:p w14:paraId="14E720DC" w14:textId="77777777" w:rsidR="00C76CB8" w:rsidRPr="00517453" w:rsidRDefault="00C76CB8" w:rsidP="00C76CB8">
      <w:pPr>
        <w:numPr>
          <w:ilvl w:val="0"/>
          <w:numId w:val="4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Channel estimation: Realistic estimation:</w:t>
      </w:r>
    </w:p>
    <w:p w14:paraId="01E45524" w14:textId="77777777" w:rsidR="00C76CB8" w:rsidRPr="00517453" w:rsidRDefault="00C76CB8" w:rsidP="00C76CB8">
      <w:pPr>
        <w:numPr>
          <w:ilvl w:val="1"/>
          <w:numId w:val="4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Companies are encouraged to report channel estimation method.</w:t>
      </w:r>
    </w:p>
    <w:p w14:paraId="2FA308EA" w14:textId="77777777" w:rsidR="00C76CB8" w:rsidRPr="00517453" w:rsidRDefault="00C76CB8" w:rsidP="00C76CB8">
      <w:pPr>
        <w:numPr>
          <w:ilvl w:val="0"/>
          <w:numId w:val="4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SCS:</w:t>
      </w:r>
    </w:p>
    <w:p w14:paraId="1C99D3C0" w14:textId="77777777" w:rsidR="00C76CB8" w:rsidRPr="00517453" w:rsidRDefault="00C76CB8" w:rsidP="00C76CB8">
      <w:pPr>
        <w:numPr>
          <w:ilvl w:val="1"/>
          <w:numId w:val="4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15 kHz only</w:t>
      </w:r>
    </w:p>
    <w:p w14:paraId="545D35F4" w14:textId="77777777" w:rsidR="00C76CB8" w:rsidRPr="00517453" w:rsidRDefault="00C76CB8" w:rsidP="00C76CB8">
      <w:pPr>
        <w:numPr>
          <w:ilvl w:val="0"/>
          <w:numId w:val="4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UE speed: 3 km/h</w:t>
      </w:r>
    </w:p>
    <w:p w14:paraId="16EBBD3E" w14:textId="77777777" w:rsidR="00C76CB8" w:rsidRPr="00517453" w:rsidRDefault="00C76CB8" w:rsidP="00C76CB8">
      <w:pPr>
        <w:numPr>
          <w:ilvl w:val="0"/>
          <w:numId w:val="4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Frequency drift: TBD</w:t>
      </w:r>
    </w:p>
    <w:p w14:paraId="6CC7A0B4" w14:textId="77777777" w:rsidR="00C76CB8" w:rsidRPr="00517453" w:rsidRDefault="00C76CB8" w:rsidP="00C76CB8">
      <w:pPr>
        <w:numPr>
          <w:ilvl w:val="0"/>
          <w:numId w:val="4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Frequency offset: 0.1 ppm</w:t>
      </w:r>
    </w:p>
    <w:p w14:paraId="416D0789" w14:textId="77777777" w:rsidR="00C76CB8" w:rsidRPr="00517453" w:rsidRDefault="00C76CB8" w:rsidP="00C76CB8">
      <w:pPr>
        <w:spacing w:after="0" w:line="240" w:lineRule="auto"/>
        <w:rPr>
          <w:rFonts w:ascii="Times" w:eastAsia="Batang" w:hAnsi="Times" w:cs="Times New Roman"/>
          <w:sz w:val="20"/>
          <w:szCs w:val="24"/>
          <w:lang w:eastAsia="x-none"/>
        </w:rPr>
      </w:pPr>
    </w:p>
    <w:p w14:paraId="0EC6ED36" w14:textId="77777777" w:rsidR="00C76CB8" w:rsidRPr="00517453" w:rsidRDefault="00C76CB8" w:rsidP="00C76CB8">
      <w:pPr>
        <w:spacing w:after="0" w:line="240" w:lineRule="auto"/>
        <w:rPr>
          <w:rFonts w:ascii="Times" w:eastAsia="Batang" w:hAnsi="Times" w:cs="Times New Roman"/>
          <w:sz w:val="20"/>
          <w:szCs w:val="24"/>
          <w:lang w:eastAsia="x-none"/>
        </w:rPr>
      </w:pPr>
    </w:p>
    <w:p w14:paraId="0086ED50" w14:textId="77777777" w:rsidR="00C76CB8" w:rsidRPr="00517453" w:rsidRDefault="00C76CB8" w:rsidP="00C76CB8">
      <w:pPr>
        <w:spacing w:after="0" w:line="240" w:lineRule="auto"/>
        <w:rPr>
          <w:rFonts w:ascii="Times" w:eastAsia="Batang" w:hAnsi="Times" w:cs="Times New Roman"/>
          <w:sz w:val="20"/>
          <w:szCs w:val="24"/>
          <w:lang w:eastAsia="x-none"/>
        </w:rPr>
      </w:pPr>
      <w:r w:rsidRPr="00517453">
        <w:rPr>
          <w:rFonts w:ascii="Times" w:eastAsia="Batang" w:hAnsi="Times" w:cs="Times New Roman"/>
          <w:sz w:val="20"/>
          <w:szCs w:val="24"/>
          <w:highlight w:val="green"/>
          <w:lang w:eastAsia="x-none"/>
        </w:rPr>
        <w:t>Agreement</w:t>
      </w:r>
    </w:p>
    <w:p w14:paraId="534ACE7C" w14:textId="77777777" w:rsidR="00C76CB8" w:rsidRPr="00517453" w:rsidRDefault="00C76CB8" w:rsidP="00C76CB8">
      <w:pPr>
        <w:spacing w:after="0" w:line="240" w:lineRule="auto"/>
        <w:rPr>
          <w:rFonts w:ascii="Times" w:eastAsia="Batang" w:hAnsi="Times" w:cs="Times New Roman"/>
          <w:sz w:val="20"/>
          <w:szCs w:val="24"/>
          <w:lang w:eastAsia="x-none"/>
        </w:rPr>
      </w:pPr>
      <w:r w:rsidRPr="00517453">
        <w:rPr>
          <w:rFonts w:ascii="Times" w:eastAsia="Batang" w:hAnsi="Times" w:cs="Times New Roman"/>
          <w:sz w:val="20"/>
          <w:szCs w:val="24"/>
          <w:lang w:eastAsia="x-none"/>
        </w:rPr>
        <w:t>For link budget calculation, parameters in the following table are assumed:</w:t>
      </w:r>
    </w:p>
    <w:p w14:paraId="77E03C44" w14:textId="77777777" w:rsidR="00C76CB8" w:rsidRPr="00517453" w:rsidRDefault="00C76CB8" w:rsidP="00C76CB8">
      <w:pPr>
        <w:spacing w:after="0" w:line="240" w:lineRule="auto"/>
        <w:rPr>
          <w:rFonts w:ascii="Times" w:eastAsia="Batang" w:hAnsi="Times" w:cs="Times New Roman"/>
          <w:sz w:val="20"/>
          <w:szCs w:val="24"/>
          <w:lang w:eastAsia="x-none"/>
        </w:rPr>
      </w:pPr>
    </w:p>
    <w:tbl>
      <w:tblPr>
        <w:tblW w:w="757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3397"/>
        <w:gridCol w:w="4180"/>
      </w:tblGrid>
      <w:tr w:rsidR="00C76CB8" w:rsidRPr="00517453" w14:paraId="3B462E10" w14:textId="77777777" w:rsidTr="00A347CC">
        <w:trPr>
          <w:trHeight w:val="228"/>
        </w:trPr>
        <w:tc>
          <w:tcPr>
            <w:tcW w:w="3397" w:type="dxa"/>
            <w:tcBorders>
              <w:top w:val="single" w:sz="4" w:space="0" w:color="FFFFFF"/>
              <w:left w:val="single" w:sz="4" w:space="0" w:color="FFFFFF"/>
              <w:right w:val="nil"/>
            </w:tcBorders>
            <w:shd w:val="clear" w:color="auto" w:fill="00B0F0"/>
          </w:tcPr>
          <w:p w14:paraId="70750478" w14:textId="77777777" w:rsidR="00C76CB8" w:rsidRPr="00517453" w:rsidRDefault="00C76CB8" w:rsidP="00A347CC">
            <w:pPr>
              <w:spacing w:after="0" w:line="240" w:lineRule="auto"/>
              <w:rPr>
                <w:rFonts w:ascii="Times" w:eastAsia="Batang" w:hAnsi="Times" w:cs="Times New Roman"/>
                <w:b/>
                <w:color w:val="FFFFFF"/>
                <w:sz w:val="20"/>
                <w:szCs w:val="24"/>
              </w:rPr>
            </w:pPr>
            <w:r w:rsidRPr="00517453">
              <w:rPr>
                <w:rFonts w:ascii="Times" w:eastAsia="Batang" w:hAnsi="Times" w:cs="Times New Roman"/>
                <w:b/>
                <w:color w:val="FFFFFF"/>
                <w:sz w:val="20"/>
                <w:szCs w:val="24"/>
              </w:rPr>
              <w:t>Parameters</w:t>
            </w:r>
          </w:p>
        </w:tc>
        <w:tc>
          <w:tcPr>
            <w:tcW w:w="4180" w:type="dxa"/>
            <w:tcBorders>
              <w:top w:val="single" w:sz="4" w:space="0" w:color="FFFFFF"/>
              <w:left w:val="nil"/>
              <w:right w:val="single" w:sz="4" w:space="0" w:color="FFFFFF"/>
            </w:tcBorders>
            <w:shd w:val="clear" w:color="auto" w:fill="00B0F0"/>
          </w:tcPr>
          <w:p w14:paraId="543974E4" w14:textId="77777777" w:rsidR="00C76CB8" w:rsidRPr="00517453" w:rsidRDefault="00C76CB8" w:rsidP="00A347CC">
            <w:pPr>
              <w:spacing w:after="0" w:line="240" w:lineRule="auto"/>
              <w:jc w:val="center"/>
              <w:rPr>
                <w:rFonts w:ascii="Times" w:eastAsia="Batang" w:hAnsi="Times" w:cs="Times New Roman"/>
                <w:b/>
                <w:color w:val="FFFFFF"/>
                <w:sz w:val="20"/>
                <w:szCs w:val="24"/>
              </w:rPr>
            </w:pPr>
          </w:p>
        </w:tc>
      </w:tr>
      <w:tr w:rsidR="00C76CB8" w:rsidRPr="00517453" w14:paraId="44B92D8A" w14:textId="77777777" w:rsidTr="00A347CC">
        <w:trPr>
          <w:trHeight w:val="238"/>
        </w:trPr>
        <w:tc>
          <w:tcPr>
            <w:tcW w:w="3397" w:type="dxa"/>
            <w:tcBorders>
              <w:left w:val="single" w:sz="4" w:space="0" w:color="FFFFFF"/>
            </w:tcBorders>
            <w:shd w:val="clear" w:color="auto" w:fill="00B0F0"/>
          </w:tcPr>
          <w:p w14:paraId="0E61F07C" w14:textId="77777777" w:rsidR="00C76CB8" w:rsidRPr="00517453" w:rsidRDefault="00C76CB8" w:rsidP="00A347CC">
            <w:pPr>
              <w:spacing w:after="0" w:line="240" w:lineRule="auto"/>
              <w:rPr>
                <w:rFonts w:ascii="Times" w:eastAsia="Batang" w:hAnsi="Times" w:cs="Times New Roman"/>
                <w:b/>
                <w:color w:val="FFFFFF"/>
                <w:sz w:val="20"/>
                <w:szCs w:val="24"/>
              </w:rPr>
            </w:pPr>
            <w:r w:rsidRPr="00517453">
              <w:rPr>
                <w:rFonts w:ascii="Times" w:eastAsia="Batang" w:hAnsi="Times" w:cs="Times New Roman"/>
                <w:b/>
                <w:color w:val="FFFFFF"/>
                <w:sz w:val="20"/>
                <w:szCs w:val="24"/>
              </w:rPr>
              <w:t>Carrier frequency</w:t>
            </w:r>
          </w:p>
        </w:tc>
        <w:tc>
          <w:tcPr>
            <w:tcW w:w="4180" w:type="dxa"/>
            <w:shd w:val="clear" w:color="auto" w:fill="B4C6E7"/>
          </w:tcPr>
          <w:p w14:paraId="5E538243" w14:textId="77777777" w:rsidR="00C76CB8" w:rsidRPr="00517453" w:rsidRDefault="00C76CB8" w:rsidP="00A347CC">
            <w:pPr>
              <w:spacing w:after="0" w:line="240" w:lineRule="auto"/>
              <w:rPr>
                <w:rFonts w:ascii="Times" w:eastAsia="Batang" w:hAnsi="Times" w:cs="Times New Roman"/>
                <w:sz w:val="20"/>
                <w:szCs w:val="24"/>
              </w:rPr>
            </w:pPr>
            <w:r w:rsidRPr="00517453">
              <w:rPr>
                <w:rFonts w:ascii="Times" w:eastAsia="Batang" w:hAnsi="Times" w:cs="Times New Roman"/>
                <w:sz w:val="20"/>
                <w:szCs w:val="24"/>
              </w:rPr>
              <w:t>2 GHz for DL (S-band)</w:t>
            </w:r>
          </w:p>
        </w:tc>
      </w:tr>
      <w:tr w:rsidR="00C76CB8" w:rsidRPr="00517453" w14:paraId="7964FC10" w14:textId="77777777" w:rsidTr="00A347CC">
        <w:trPr>
          <w:trHeight w:val="228"/>
        </w:trPr>
        <w:tc>
          <w:tcPr>
            <w:tcW w:w="3397" w:type="dxa"/>
            <w:tcBorders>
              <w:left w:val="single" w:sz="4" w:space="0" w:color="FFFFFF"/>
            </w:tcBorders>
            <w:shd w:val="clear" w:color="auto" w:fill="00B0F0"/>
          </w:tcPr>
          <w:p w14:paraId="0F14E1E0" w14:textId="77777777" w:rsidR="00C76CB8" w:rsidRPr="00517453" w:rsidRDefault="00C76CB8" w:rsidP="00A347CC">
            <w:pPr>
              <w:spacing w:after="0" w:line="240" w:lineRule="auto"/>
              <w:rPr>
                <w:rFonts w:ascii="Times" w:eastAsia="Batang" w:hAnsi="Times" w:cs="Times New Roman"/>
                <w:b/>
                <w:color w:val="FFFFFF"/>
                <w:sz w:val="20"/>
                <w:szCs w:val="24"/>
              </w:rPr>
            </w:pPr>
            <w:r w:rsidRPr="00517453">
              <w:rPr>
                <w:rFonts w:ascii="Times" w:eastAsia="Batang" w:hAnsi="Times" w:cs="Times New Roman"/>
                <w:b/>
                <w:color w:val="FFFFFF"/>
                <w:sz w:val="20"/>
                <w:szCs w:val="24"/>
              </w:rPr>
              <w:t>Satellite altitude</w:t>
            </w:r>
          </w:p>
        </w:tc>
        <w:tc>
          <w:tcPr>
            <w:tcW w:w="4180" w:type="dxa"/>
            <w:shd w:val="clear" w:color="auto" w:fill="DBE5F1"/>
          </w:tcPr>
          <w:p w14:paraId="2F2A0094" w14:textId="77777777" w:rsidR="00C76CB8" w:rsidRPr="00517453" w:rsidRDefault="00C76CB8" w:rsidP="00A347CC">
            <w:pPr>
              <w:spacing w:after="0" w:line="240" w:lineRule="auto"/>
              <w:rPr>
                <w:rFonts w:ascii="Times" w:eastAsia="Batang" w:hAnsi="Times" w:cs="Times New Roman"/>
                <w:sz w:val="20"/>
                <w:szCs w:val="24"/>
              </w:rPr>
            </w:pPr>
            <w:r w:rsidRPr="00517453">
              <w:rPr>
                <w:rFonts w:ascii="Times" w:eastAsia="Batang" w:hAnsi="Times" w:cs="Times New Roman"/>
                <w:sz w:val="20"/>
                <w:szCs w:val="24"/>
              </w:rPr>
              <w:t>600 km</w:t>
            </w:r>
          </w:p>
        </w:tc>
      </w:tr>
      <w:tr w:rsidR="00C76CB8" w:rsidRPr="00517453" w14:paraId="2FF03A67" w14:textId="77777777" w:rsidTr="00A347CC">
        <w:trPr>
          <w:trHeight w:val="238"/>
        </w:trPr>
        <w:tc>
          <w:tcPr>
            <w:tcW w:w="3397" w:type="dxa"/>
            <w:tcBorders>
              <w:left w:val="single" w:sz="4" w:space="0" w:color="FFFFFF"/>
            </w:tcBorders>
            <w:shd w:val="clear" w:color="auto" w:fill="00B0F0"/>
          </w:tcPr>
          <w:p w14:paraId="3226EAE6" w14:textId="77777777" w:rsidR="00C76CB8" w:rsidRPr="00517453" w:rsidRDefault="00C76CB8" w:rsidP="00A347CC">
            <w:pPr>
              <w:spacing w:after="0" w:line="240" w:lineRule="auto"/>
              <w:rPr>
                <w:rFonts w:ascii="Times" w:eastAsia="Batang" w:hAnsi="Times" w:cs="Times New Roman"/>
                <w:b/>
                <w:color w:val="FFFFFF"/>
                <w:sz w:val="20"/>
                <w:szCs w:val="24"/>
              </w:rPr>
            </w:pPr>
            <w:r w:rsidRPr="00517453">
              <w:rPr>
                <w:rFonts w:ascii="Times" w:eastAsia="Batang" w:hAnsi="Times" w:cs="Times New Roman"/>
                <w:b/>
                <w:color w:val="FFFFFF"/>
                <w:sz w:val="20"/>
                <w:szCs w:val="24"/>
              </w:rPr>
              <w:t>Target elevation angle</w:t>
            </w:r>
          </w:p>
        </w:tc>
        <w:tc>
          <w:tcPr>
            <w:tcW w:w="4180" w:type="dxa"/>
            <w:shd w:val="clear" w:color="auto" w:fill="B4C6E7"/>
          </w:tcPr>
          <w:p w14:paraId="1A0E416A" w14:textId="77777777" w:rsidR="00C76CB8" w:rsidRPr="00517453" w:rsidRDefault="00C76CB8" w:rsidP="00A347CC">
            <w:pPr>
              <w:spacing w:after="0" w:line="240" w:lineRule="auto"/>
              <w:rPr>
                <w:rFonts w:ascii="Times" w:eastAsia="Batang" w:hAnsi="Times" w:cs="Times New Roman"/>
                <w:sz w:val="20"/>
                <w:szCs w:val="24"/>
              </w:rPr>
            </w:pPr>
            <w:r w:rsidRPr="00517453">
              <w:rPr>
                <w:rFonts w:ascii="Times" w:eastAsia="Batang" w:hAnsi="Times" w:cs="Times New Roman"/>
                <w:sz w:val="20"/>
                <w:szCs w:val="24"/>
              </w:rPr>
              <w:t>30° (LEO)</w:t>
            </w:r>
          </w:p>
        </w:tc>
      </w:tr>
      <w:tr w:rsidR="00C76CB8" w:rsidRPr="00517453" w14:paraId="09EA1E99" w14:textId="77777777" w:rsidTr="00A347CC">
        <w:trPr>
          <w:trHeight w:val="228"/>
        </w:trPr>
        <w:tc>
          <w:tcPr>
            <w:tcW w:w="3397" w:type="dxa"/>
            <w:tcBorders>
              <w:left w:val="single" w:sz="4" w:space="0" w:color="FFFFFF"/>
            </w:tcBorders>
            <w:shd w:val="clear" w:color="auto" w:fill="00B0F0"/>
          </w:tcPr>
          <w:p w14:paraId="2DFD526B" w14:textId="77777777" w:rsidR="00C76CB8" w:rsidRPr="00517453" w:rsidRDefault="00C76CB8" w:rsidP="00A347CC">
            <w:pPr>
              <w:spacing w:after="0" w:line="240" w:lineRule="auto"/>
              <w:rPr>
                <w:rFonts w:ascii="Times" w:eastAsia="Batang" w:hAnsi="Times" w:cs="Times New Roman"/>
                <w:b/>
                <w:color w:val="FFFFFF"/>
                <w:sz w:val="20"/>
                <w:szCs w:val="24"/>
              </w:rPr>
            </w:pPr>
            <w:r w:rsidRPr="00517453">
              <w:rPr>
                <w:rFonts w:ascii="Times" w:eastAsia="Batang" w:hAnsi="Times" w:cs="Times New Roman"/>
                <w:b/>
                <w:color w:val="FFFFFF"/>
                <w:sz w:val="20"/>
                <w:szCs w:val="24"/>
              </w:rPr>
              <w:t>Atmospheric loss</w:t>
            </w:r>
          </w:p>
        </w:tc>
        <w:tc>
          <w:tcPr>
            <w:tcW w:w="4180" w:type="dxa"/>
            <w:shd w:val="clear" w:color="auto" w:fill="DBE5F1"/>
          </w:tcPr>
          <w:p w14:paraId="6A4F93E8" w14:textId="77777777" w:rsidR="00C76CB8" w:rsidRPr="00517453" w:rsidRDefault="00C76CB8" w:rsidP="00A347CC">
            <w:pPr>
              <w:spacing w:after="0" w:line="240" w:lineRule="auto"/>
              <w:rPr>
                <w:rFonts w:ascii="Times" w:eastAsia="Batang" w:hAnsi="Times" w:cs="Times New Roman"/>
                <w:sz w:val="20"/>
                <w:szCs w:val="24"/>
              </w:rPr>
            </w:pPr>
            <w:r w:rsidRPr="00517453">
              <w:rPr>
                <w:rFonts w:ascii="Times" w:eastAsia="Batang" w:hAnsi="Times" w:cs="Times New Roman"/>
                <w:sz w:val="20"/>
                <w:szCs w:val="24"/>
              </w:rPr>
              <w:t>Equation (6.6-8) in [38.811]</w:t>
            </w:r>
          </w:p>
        </w:tc>
      </w:tr>
      <w:tr w:rsidR="00C76CB8" w:rsidRPr="00517453" w14:paraId="69A71238" w14:textId="77777777" w:rsidTr="00A347CC">
        <w:trPr>
          <w:trHeight w:val="228"/>
        </w:trPr>
        <w:tc>
          <w:tcPr>
            <w:tcW w:w="3397" w:type="dxa"/>
            <w:tcBorders>
              <w:left w:val="single" w:sz="4" w:space="0" w:color="FFFFFF"/>
            </w:tcBorders>
            <w:shd w:val="clear" w:color="auto" w:fill="00B0F0"/>
          </w:tcPr>
          <w:p w14:paraId="75A49BF6" w14:textId="77777777" w:rsidR="00C76CB8" w:rsidRPr="00517453" w:rsidRDefault="00C76CB8" w:rsidP="00A347CC">
            <w:pPr>
              <w:spacing w:after="0" w:line="240" w:lineRule="auto"/>
              <w:rPr>
                <w:rFonts w:ascii="Times" w:eastAsia="Batang" w:hAnsi="Times" w:cs="Times New Roman"/>
                <w:b/>
                <w:color w:val="FFFFFF"/>
                <w:sz w:val="20"/>
                <w:szCs w:val="24"/>
              </w:rPr>
            </w:pPr>
            <w:r w:rsidRPr="00517453">
              <w:rPr>
                <w:rFonts w:ascii="Times" w:eastAsia="Batang" w:hAnsi="Times" w:cs="Times New Roman"/>
                <w:b/>
                <w:color w:val="FFFFFF"/>
                <w:sz w:val="20"/>
                <w:szCs w:val="24"/>
              </w:rPr>
              <w:t>Shadowing margin</w:t>
            </w:r>
          </w:p>
        </w:tc>
        <w:tc>
          <w:tcPr>
            <w:tcW w:w="4180" w:type="dxa"/>
            <w:shd w:val="clear" w:color="auto" w:fill="B4C6E7"/>
          </w:tcPr>
          <w:p w14:paraId="4700180A" w14:textId="77777777" w:rsidR="00C76CB8" w:rsidRPr="00517453" w:rsidRDefault="00C76CB8" w:rsidP="00A347CC">
            <w:pPr>
              <w:spacing w:after="0" w:line="240" w:lineRule="auto"/>
              <w:rPr>
                <w:rFonts w:ascii="Times" w:eastAsia="Batang" w:hAnsi="Times" w:cs="Times New Roman"/>
                <w:sz w:val="20"/>
                <w:szCs w:val="24"/>
              </w:rPr>
            </w:pPr>
            <w:r w:rsidRPr="00517453">
              <w:rPr>
                <w:rFonts w:ascii="Times" w:eastAsia="Batang" w:hAnsi="Times" w:cs="Times New Roman"/>
                <w:sz w:val="20"/>
                <w:szCs w:val="24"/>
              </w:rPr>
              <w:t>3 dB</w:t>
            </w:r>
          </w:p>
        </w:tc>
      </w:tr>
      <w:tr w:rsidR="00C76CB8" w:rsidRPr="00517453" w14:paraId="4B189B17" w14:textId="77777777" w:rsidTr="00A347CC">
        <w:trPr>
          <w:trHeight w:val="694"/>
        </w:trPr>
        <w:tc>
          <w:tcPr>
            <w:tcW w:w="3397" w:type="dxa"/>
            <w:tcBorders>
              <w:left w:val="single" w:sz="4" w:space="0" w:color="FFFFFF"/>
            </w:tcBorders>
            <w:shd w:val="clear" w:color="auto" w:fill="00B0F0"/>
          </w:tcPr>
          <w:p w14:paraId="4972DF56" w14:textId="77777777" w:rsidR="00C76CB8" w:rsidRPr="00517453" w:rsidRDefault="00C76CB8" w:rsidP="00A347CC">
            <w:pPr>
              <w:spacing w:after="0" w:line="240" w:lineRule="auto"/>
              <w:rPr>
                <w:rFonts w:ascii="Times" w:eastAsia="Batang" w:hAnsi="Times" w:cs="Times New Roman"/>
                <w:b/>
                <w:color w:val="FFFFFF"/>
                <w:sz w:val="20"/>
                <w:szCs w:val="24"/>
              </w:rPr>
            </w:pPr>
            <w:r w:rsidRPr="00517453">
              <w:rPr>
                <w:rFonts w:ascii="Times" w:eastAsia="Batang" w:hAnsi="Times" w:cs="Times New Roman"/>
                <w:b/>
                <w:color w:val="FFFFFF"/>
                <w:sz w:val="20"/>
                <w:szCs w:val="24"/>
              </w:rPr>
              <w:t>Scintillation loss</w:t>
            </w:r>
          </w:p>
        </w:tc>
        <w:tc>
          <w:tcPr>
            <w:tcW w:w="4180" w:type="dxa"/>
            <w:shd w:val="clear" w:color="auto" w:fill="DBE5F1"/>
          </w:tcPr>
          <w:p w14:paraId="56EEBCC9" w14:textId="77777777" w:rsidR="00C76CB8" w:rsidRPr="00517453" w:rsidRDefault="00C76CB8" w:rsidP="00A347CC">
            <w:pPr>
              <w:spacing w:after="0" w:line="240" w:lineRule="auto"/>
              <w:rPr>
                <w:rFonts w:ascii="Times" w:eastAsia="Batang" w:hAnsi="Times" w:cs="Times New Roman"/>
                <w:sz w:val="20"/>
                <w:szCs w:val="24"/>
              </w:rPr>
            </w:pPr>
            <w:r w:rsidRPr="00517453">
              <w:rPr>
                <w:rFonts w:ascii="Times" w:eastAsia="Batang" w:hAnsi="Times" w:cs="Times New Roman"/>
                <w:sz w:val="20"/>
                <w:szCs w:val="24"/>
              </w:rPr>
              <w:t>Section 6.6.6 in [38.811]</w:t>
            </w:r>
          </w:p>
          <w:p w14:paraId="1FCD3CFE" w14:textId="77777777" w:rsidR="00C76CB8" w:rsidRPr="00517453" w:rsidRDefault="00C76CB8" w:rsidP="00A347CC">
            <w:pPr>
              <w:spacing w:after="0" w:line="240" w:lineRule="auto"/>
              <w:rPr>
                <w:rFonts w:ascii="Times" w:eastAsia="Batang" w:hAnsi="Times" w:cs="Times New Roman"/>
                <w:sz w:val="20"/>
                <w:szCs w:val="24"/>
              </w:rPr>
            </w:pPr>
            <w:r w:rsidRPr="00517453">
              <w:rPr>
                <w:rFonts w:ascii="Times" w:eastAsia="Batang" w:hAnsi="Times" w:cs="Times New Roman"/>
                <w:sz w:val="20"/>
                <w:szCs w:val="24"/>
              </w:rPr>
              <w:t>Ionospheric loss: = 2.2 dB</w:t>
            </w:r>
          </w:p>
          <w:p w14:paraId="1FA9AB2D" w14:textId="77777777" w:rsidR="00C76CB8" w:rsidRPr="00517453" w:rsidRDefault="00C76CB8" w:rsidP="00A347CC">
            <w:pPr>
              <w:spacing w:after="0" w:line="240" w:lineRule="auto"/>
              <w:rPr>
                <w:rFonts w:ascii="Times" w:eastAsia="Batang" w:hAnsi="Times" w:cs="Times New Roman"/>
                <w:sz w:val="20"/>
                <w:szCs w:val="24"/>
              </w:rPr>
            </w:pPr>
            <w:r w:rsidRPr="00517453">
              <w:rPr>
                <w:rFonts w:ascii="Times" w:eastAsia="Batang" w:hAnsi="Times" w:cs="Times New Roman"/>
                <w:sz w:val="20"/>
                <w:szCs w:val="24"/>
              </w:rPr>
              <w:t>Tropospheric loss: Table 6.6.6.2.1-1 of [38.811]</w:t>
            </w:r>
          </w:p>
        </w:tc>
      </w:tr>
      <w:tr w:rsidR="00C76CB8" w:rsidRPr="00517453" w14:paraId="048CD381" w14:textId="77777777" w:rsidTr="00A347CC">
        <w:trPr>
          <w:trHeight w:val="238"/>
        </w:trPr>
        <w:tc>
          <w:tcPr>
            <w:tcW w:w="3397" w:type="dxa"/>
            <w:tcBorders>
              <w:left w:val="single" w:sz="4" w:space="0" w:color="FFFFFF"/>
            </w:tcBorders>
            <w:shd w:val="clear" w:color="auto" w:fill="00B0F0"/>
          </w:tcPr>
          <w:p w14:paraId="0A028E9C" w14:textId="77777777" w:rsidR="00C76CB8" w:rsidRPr="00517453" w:rsidRDefault="00C76CB8" w:rsidP="00A347CC">
            <w:pPr>
              <w:spacing w:after="0" w:line="240" w:lineRule="auto"/>
              <w:rPr>
                <w:rFonts w:ascii="Times" w:eastAsia="Batang" w:hAnsi="Times" w:cs="Times New Roman"/>
                <w:b/>
                <w:color w:val="FFFFFF"/>
                <w:sz w:val="20"/>
                <w:szCs w:val="24"/>
              </w:rPr>
            </w:pPr>
            <w:r w:rsidRPr="00517453">
              <w:rPr>
                <w:rFonts w:ascii="Times" w:eastAsia="Batang" w:hAnsi="Times" w:cs="Times New Roman"/>
                <w:b/>
                <w:color w:val="FFFFFF"/>
                <w:sz w:val="20"/>
                <w:szCs w:val="24"/>
              </w:rPr>
              <w:t>Additional loss</w:t>
            </w:r>
          </w:p>
        </w:tc>
        <w:tc>
          <w:tcPr>
            <w:tcW w:w="4180" w:type="dxa"/>
            <w:shd w:val="clear" w:color="auto" w:fill="B4C6E7"/>
          </w:tcPr>
          <w:p w14:paraId="1F25B491" w14:textId="77777777" w:rsidR="00C76CB8" w:rsidRPr="00517453" w:rsidRDefault="00C76CB8" w:rsidP="00A347CC">
            <w:pPr>
              <w:spacing w:after="0" w:line="240" w:lineRule="auto"/>
              <w:rPr>
                <w:rFonts w:ascii="Times" w:eastAsia="Batang" w:hAnsi="Times" w:cs="Times New Roman"/>
                <w:sz w:val="20"/>
                <w:szCs w:val="24"/>
              </w:rPr>
            </w:pPr>
            <w:r w:rsidRPr="00517453">
              <w:rPr>
                <w:rFonts w:ascii="Times" w:eastAsia="Batang" w:hAnsi="Times" w:cs="Times New Roman"/>
                <w:sz w:val="20"/>
                <w:szCs w:val="24"/>
              </w:rPr>
              <w:t xml:space="preserve">0 dB </w:t>
            </w:r>
          </w:p>
        </w:tc>
      </w:tr>
      <w:tr w:rsidR="00C76CB8" w:rsidRPr="00517453" w14:paraId="369E7203" w14:textId="77777777" w:rsidTr="00A347CC">
        <w:trPr>
          <w:trHeight w:val="228"/>
        </w:trPr>
        <w:tc>
          <w:tcPr>
            <w:tcW w:w="3397" w:type="dxa"/>
            <w:tcBorders>
              <w:left w:val="single" w:sz="4" w:space="0" w:color="FFFFFF"/>
            </w:tcBorders>
            <w:shd w:val="clear" w:color="auto" w:fill="00B0F0"/>
          </w:tcPr>
          <w:p w14:paraId="299AB183" w14:textId="77777777" w:rsidR="00C76CB8" w:rsidRPr="00517453" w:rsidRDefault="00C76CB8" w:rsidP="00A347CC">
            <w:pPr>
              <w:spacing w:after="0" w:line="240" w:lineRule="auto"/>
              <w:rPr>
                <w:rFonts w:ascii="Times" w:eastAsia="Batang" w:hAnsi="Times" w:cs="Times New Roman"/>
                <w:b/>
                <w:color w:val="FFFFFF"/>
                <w:sz w:val="20"/>
                <w:szCs w:val="24"/>
              </w:rPr>
            </w:pPr>
            <w:r w:rsidRPr="00517453">
              <w:rPr>
                <w:rFonts w:ascii="Times" w:eastAsia="Batang" w:hAnsi="Times" w:cs="Times New Roman"/>
                <w:b/>
                <w:color w:val="FFFFFF"/>
                <w:sz w:val="20"/>
                <w:szCs w:val="24"/>
              </w:rPr>
              <w:t>Clear sky conditions</w:t>
            </w:r>
          </w:p>
        </w:tc>
        <w:tc>
          <w:tcPr>
            <w:tcW w:w="4180" w:type="dxa"/>
            <w:shd w:val="clear" w:color="auto" w:fill="DBE5F1"/>
          </w:tcPr>
          <w:p w14:paraId="2E98CA87" w14:textId="77777777" w:rsidR="00C76CB8" w:rsidRPr="00517453" w:rsidRDefault="00C76CB8" w:rsidP="00A347CC">
            <w:pPr>
              <w:spacing w:after="0" w:line="240" w:lineRule="auto"/>
              <w:rPr>
                <w:rFonts w:ascii="Times" w:eastAsia="Batang" w:hAnsi="Times" w:cs="Times New Roman"/>
                <w:sz w:val="20"/>
                <w:szCs w:val="24"/>
              </w:rPr>
            </w:pPr>
            <w:r w:rsidRPr="00517453">
              <w:rPr>
                <w:rFonts w:ascii="Times" w:eastAsia="Batang" w:hAnsi="Times" w:cs="Times New Roman"/>
                <w:sz w:val="20"/>
                <w:szCs w:val="24"/>
              </w:rPr>
              <w:t>Yes</w:t>
            </w:r>
          </w:p>
        </w:tc>
      </w:tr>
      <w:tr w:rsidR="00C76CB8" w:rsidRPr="00517453" w14:paraId="720BC0D5" w14:textId="77777777" w:rsidTr="00A347CC">
        <w:trPr>
          <w:trHeight w:val="228"/>
        </w:trPr>
        <w:tc>
          <w:tcPr>
            <w:tcW w:w="3397" w:type="dxa"/>
            <w:tcBorders>
              <w:left w:val="single" w:sz="4" w:space="0" w:color="FFFFFF"/>
            </w:tcBorders>
            <w:shd w:val="clear" w:color="auto" w:fill="00B0F0"/>
          </w:tcPr>
          <w:p w14:paraId="7788B62D" w14:textId="77777777" w:rsidR="00C76CB8" w:rsidRPr="00517453" w:rsidRDefault="00C76CB8" w:rsidP="00A347CC">
            <w:pPr>
              <w:spacing w:after="0" w:line="240" w:lineRule="auto"/>
              <w:rPr>
                <w:rFonts w:ascii="Times" w:eastAsia="Batang" w:hAnsi="Times" w:cs="Times New Roman"/>
                <w:b/>
                <w:color w:val="FFFFFF"/>
                <w:sz w:val="20"/>
                <w:szCs w:val="24"/>
              </w:rPr>
            </w:pPr>
            <w:r w:rsidRPr="00517453">
              <w:rPr>
                <w:rFonts w:ascii="Times" w:eastAsia="Batang" w:hAnsi="Times" w:cs="Times New Roman"/>
                <w:b/>
                <w:color w:val="FFFFFF"/>
                <w:sz w:val="20"/>
                <w:szCs w:val="24"/>
              </w:rPr>
              <w:t>Satellite antenna polarization</w:t>
            </w:r>
          </w:p>
        </w:tc>
        <w:tc>
          <w:tcPr>
            <w:tcW w:w="4180" w:type="dxa"/>
            <w:shd w:val="clear" w:color="auto" w:fill="B4C6E7"/>
          </w:tcPr>
          <w:p w14:paraId="52C1DB6D" w14:textId="77777777" w:rsidR="00C76CB8" w:rsidRPr="00517453" w:rsidRDefault="00C76CB8" w:rsidP="00A347CC">
            <w:pPr>
              <w:spacing w:after="0" w:line="240" w:lineRule="auto"/>
              <w:rPr>
                <w:rFonts w:ascii="Times" w:eastAsia="Batang" w:hAnsi="Times" w:cs="Times New Roman"/>
                <w:sz w:val="20"/>
                <w:szCs w:val="24"/>
              </w:rPr>
            </w:pPr>
            <w:r w:rsidRPr="00517453">
              <w:rPr>
                <w:rFonts w:ascii="Times" w:eastAsia="Batang" w:hAnsi="Times" w:cs="Times New Roman"/>
                <w:sz w:val="20"/>
                <w:szCs w:val="24"/>
              </w:rPr>
              <w:t>Circular polarization</w:t>
            </w:r>
          </w:p>
        </w:tc>
      </w:tr>
      <w:tr w:rsidR="00C76CB8" w:rsidRPr="00517453" w14:paraId="5D0F3A04" w14:textId="77777777" w:rsidTr="00A347CC">
        <w:trPr>
          <w:trHeight w:val="238"/>
        </w:trPr>
        <w:tc>
          <w:tcPr>
            <w:tcW w:w="3397" w:type="dxa"/>
            <w:tcBorders>
              <w:left w:val="single" w:sz="4" w:space="0" w:color="FFFFFF"/>
            </w:tcBorders>
            <w:shd w:val="clear" w:color="auto" w:fill="00B0F0"/>
          </w:tcPr>
          <w:p w14:paraId="47F19C39" w14:textId="77777777" w:rsidR="00C76CB8" w:rsidRPr="00517453" w:rsidRDefault="00C76CB8" w:rsidP="00A347CC">
            <w:pPr>
              <w:spacing w:after="0" w:line="240" w:lineRule="auto"/>
              <w:rPr>
                <w:rFonts w:ascii="Times" w:eastAsia="Batang" w:hAnsi="Times" w:cs="Times New Roman"/>
                <w:b/>
                <w:color w:val="FFFFFF"/>
                <w:sz w:val="20"/>
                <w:szCs w:val="24"/>
              </w:rPr>
            </w:pPr>
            <w:r w:rsidRPr="00517453">
              <w:rPr>
                <w:rFonts w:ascii="Times" w:eastAsia="Batang" w:hAnsi="Times" w:cs="Times New Roman"/>
                <w:b/>
                <w:color w:val="FFFFFF"/>
                <w:sz w:val="20"/>
                <w:szCs w:val="24"/>
              </w:rPr>
              <w:t>Terminal type</w:t>
            </w:r>
          </w:p>
        </w:tc>
        <w:tc>
          <w:tcPr>
            <w:tcW w:w="4180" w:type="dxa"/>
            <w:shd w:val="clear" w:color="auto" w:fill="DBE5F1"/>
          </w:tcPr>
          <w:p w14:paraId="1B02FF77" w14:textId="77777777" w:rsidR="00C76CB8" w:rsidRPr="00517453" w:rsidRDefault="00C76CB8" w:rsidP="00A347CC">
            <w:pPr>
              <w:spacing w:after="0" w:line="240" w:lineRule="auto"/>
              <w:rPr>
                <w:rFonts w:ascii="Times" w:eastAsia="Batang" w:hAnsi="Times" w:cs="Times New Roman"/>
                <w:sz w:val="20"/>
                <w:szCs w:val="24"/>
              </w:rPr>
            </w:pPr>
            <w:r w:rsidRPr="00517453">
              <w:rPr>
                <w:rFonts w:ascii="Times" w:eastAsia="Batang" w:hAnsi="Times" w:cs="Times New Roman"/>
                <w:sz w:val="20"/>
                <w:szCs w:val="24"/>
              </w:rPr>
              <w:t>[S band: (M, N, P) = (1,1,2)]</w:t>
            </w:r>
          </w:p>
        </w:tc>
      </w:tr>
      <w:tr w:rsidR="00C76CB8" w:rsidRPr="00517453" w14:paraId="79BD54DC" w14:textId="77777777" w:rsidTr="00A347CC">
        <w:trPr>
          <w:trHeight w:val="238"/>
        </w:trPr>
        <w:tc>
          <w:tcPr>
            <w:tcW w:w="3397" w:type="dxa"/>
            <w:tcBorders>
              <w:left w:val="single" w:sz="4" w:space="0" w:color="FFFFFF"/>
            </w:tcBorders>
            <w:shd w:val="clear" w:color="auto" w:fill="00B0F0"/>
          </w:tcPr>
          <w:p w14:paraId="2C3197BA" w14:textId="77777777" w:rsidR="00C76CB8" w:rsidRPr="00517453" w:rsidRDefault="00C76CB8" w:rsidP="00A347CC">
            <w:pPr>
              <w:spacing w:after="0" w:line="240" w:lineRule="auto"/>
              <w:rPr>
                <w:rFonts w:ascii="Times" w:eastAsia="Batang" w:hAnsi="Times" w:cs="Times New Roman"/>
                <w:b/>
                <w:color w:val="FFFFFF"/>
                <w:sz w:val="20"/>
                <w:szCs w:val="24"/>
              </w:rPr>
            </w:pPr>
            <w:r w:rsidRPr="00517453">
              <w:rPr>
                <w:rFonts w:ascii="Times" w:eastAsia="Batang" w:hAnsi="Times" w:cs="Times New Roman"/>
                <w:b/>
                <w:color w:val="FFFFFF"/>
                <w:sz w:val="20"/>
                <w:szCs w:val="24"/>
              </w:rPr>
              <w:t>UE antenna gain</w:t>
            </w:r>
          </w:p>
        </w:tc>
        <w:tc>
          <w:tcPr>
            <w:tcW w:w="4180" w:type="dxa"/>
            <w:shd w:val="clear" w:color="auto" w:fill="DBE5F1"/>
          </w:tcPr>
          <w:p w14:paraId="0596801C" w14:textId="77777777" w:rsidR="00C76CB8" w:rsidRPr="00517453" w:rsidRDefault="00C76CB8" w:rsidP="00A347CC">
            <w:pPr>
              <w:spacing w:after="0" w:line="240" w:lineRule="auto"/>
              <w:rPr>
                <w:rFonts w:ascii="Times" w:eastAsia="Batang" w:hAnsi="Times" w:cs="Times New Roman"/>
                <w:sz w:val="20"/>
                <w:szCs w:val="24"/>
              </w:rPr>
            </w:pPr>
            <w:r w:rsidRPr="00517453">
              <w:rPr>
                <w:rFonts w:ascii="Times" w:eastAsia="DengXian" w:hAnsi="Times" w:cs="Times New Roman"/>
                <w:sz w:val="20"/>
                <w:szCs w:val="24"/>
              </w:rPr>
              <w:t>-5.5dBi</w:t>
            </w:r>
          </w:p>
        </w:tc>
      </w:tr>
      <w:tr w:rsidR="00C76CB8" w:rsidRPr="00517453" w14:paraId="5B5B7A3D" w14:textId="77777777" w:rsidTr="00A347CC">
        <w:trPr>
          <w:trHeight w:val="228"/>
        </w:trPr>
        <w:tc>
          <w:tcPr>
            <w:tcW w:w="3397" w:type="dxa"/>
            <w:tcBorders>
              <w:left w:val="single" w:sz="4" w:space="0" w:color="FFFFFF"/>
            </w:tcBorders>
            <w:shd w:val="clear" w:color="auto" w:fill="00B0F0"/>
          </w:tcPr>
          <w:p w14:paraId="6F6D7FF1" w14:textId="77777777" w:rsidR="00C76CB8" w:rsidRPr="00517453" w:rsidRDefault="00C76CB8" w:rsidP="00A347CC">
            <w:pPr>
              <w:spacing w:after="0" w:line="240" w:lineRule="auto"/>
              <w:rPr>
                <w:rFonts w:ascii="Times" w:eastAsia="Batang" w:hAnsi="Times" w:cs="Times New Roman"/>
                <w:b/>
                <w:color w:val="FFFFFF"/>
                <w:sz w:val="20"/>
                <w:szCs w:val="24"/>
              </w:rPr>
            </w:pPr>
            <w:r w:rsidRPr="00517453">
              <w:rPr>
                <w:rFonts w:ascii="Times" w:eastAsia="Batang" w:hAnsi="Times" w:cs="Times New Roman"/>
                <w:b/>
                <w:color w:val="FFFFFF"/>
                <w:sz w:val="20"/>
                <w:szCs w:val="24"/>
              </w:rPr>
              <w:t>Free space path loss</w:t>
            </w:r>
          </w:p>
        </w:tc>
        <w:tc>
          <w:tcPr>
            <w:tcW w:w="4180" w:type="dxa"/>
            <w:shd w:val="clear" w:color="auto" w:fill="B4C6E7"/>
          </w:tcPr>
          <w:p w14:paraId="56D242DA" w14:textId="77777777" w:rsidR="00C76CB8" w:rsidRPr="00517453" w:rsidRDefault="00C76CB8" w:rsidP="00A347CC">
            <w:pPr>
              <w:spacing w:after="0" w:line="240" w:lineRule="auto"/>
              <w:rPr>
                <w:rFonts w:ascii="Times" w:eastAsia="Batang" w:hAnsi="Times" w:cs="Times New Roman"/>
                <w:sz w:val="20"/>
                <w:szCs w:val="24"/>
              </w:rPr>
            </w:pPr>
            <w:r w:rsidRPr="00517453">
              <w:rPr>
                <w:rFonts w:ascii="Times" w:eastAsia="Batang" w:hAnsi="Times" w:cs="Times New Roman"/>
                <w:sz w:val="20"/>
                <w:szCs w:val="24"/>
              </w:rPr>
              <w:t>Equation (6.6-2) in [38.811]</w:t>
            </w:r>
          </w:p>
        </w:tc>
      </w:tr>
      <w:tr w:rsidR="00C76CB8" w:rsidRPr="00517453" w14:paraId="678CB1CC" w14:textId="77777777" w:rsidTr="00A347CC">
        <w:trPr>
          <w:trHeight w:val="228"/>
        </w:trPr>
        <w:tc>
          <w:tcPr>
            <w:tcW w:w="3397" w:type="dxa"/>
            <w:tcBorders>
              <w:left w:val="single" w:sz="4" w:space="0" w:color="FFFFFF"/>
            </w:tcBorders>
            <w:shd w:val="clear" w:color="auto" w:fill="00B0F0"/>
          </w:tcPr>
          <w:p w14:paraId="5F6D5637" w14:textId="77777777" w:rsidR="00C76CB8" w:rsidRPr="00517453" w:rsidRDefault="00C76CB8" w:rsidP="00A347CC">
            <w:pPr>
              <w:spacing w:after="0" w:line="240" w:lineRule="auto"/>
              <w:rPr>
                <w:rFonts w:ascii="Times" w:eastAsia="Batang" w:hAnsi="Times" w:cs="Times New Roman"/>
                <w:b/>
                <w:color w:val="FFFFFF"/>
                <w:sz w:val="20"/>
                <w:szCs w:val="24"/>
              </w:rPr>
            </w:pPr>
            <w:r w:rsidRPr="00517453">
              <w:rPr>
                <w:rFonts w:ascii="Times" w:eastAsia="Batang" w:hAnsi="Times" w:cs="Times New Roman"/>
                <w:b/>
                <w:color w:val="FFFFFF"/>
                <w:sz w:val="20"/>
                <w:szCs w:val="24"/>
              </w:rPr>
              <w:t>Polarization loss</w:t>
            </w:r>
          </w:p>
        </w:tc>
        <w:tc>
          <w:tcPr>
            <w:tcW w:w="4180" w:type="dxa"/>
            <w:shd w:val="clear" w:color="auto" w:fill="DBE5F1"/>
          </w:tcPr>
          <w:p w14:paraId="009176F1" w14:textId="77777777" w:rsidR="00C76CB8" w:rsidRPr="00517453" w:rsidRDefault="00C76CB8" w:rsidP="00A347CC">
            <w:pPr>
              <w:spacing w:after="0" w:line="240" w:lineRule="auto"/>
              <w:rPr>
                <w:rFonts w:ascii="Times" w:eastAsia="Batang" w:hAnsi="Times" w:cs="Times New Roman"/>
                <w:sz w:val="20"/>
                <w:szCs w:val="24"/>
              </w:rPr>
            </w:pPr>
            <w:r w:rsidRPr="00517453">
              <w:rPr>
                <w:rFonts w:ascii="Times" w:eastAsia="Batang" w:hAnsi="Times" w:cs="Times New Roman"/>
                <w:sz w:val="20"/>
                <w:szCs w:val="24"/>
              </w:rPr>
              <w:t>3dB</w:t>
            </w:r>
          </w:p>
        </w:tc>
      </w:tr>
      <w:tr w:rsidR="00C76CB8" w:rsidRPr="00517453" w14:paraId="572E8274" w14:textId="77777777" w:rsidTr="00A347CC">
        <w:trPr>
          <w:trHeight w:val="228"/>
        </w:trPr>
        <w:tc>
          <w:tcPr>
            <w:tcW w:w="3397" w:type="dxa"/>
            <w:tcBorders>
              <w:left w:val="single" w:sz="4" w:space="0" w:color="FFFFFF"/>
              <w:bottom w:val="single" w:sz="4" w:space="0" w:color="FFFFFF"/>
            </w:tcBorders>
            <w:shd w:val="clear" w:color="auto" w:fill="00B0F0"/>
          </w:tcPr>
          <w:p w14:paraId="1B8DCC6F" w14:textId="77777777" w:rsidR="00C76CB8" w:rsidRPr="00517453" w:rsidRDefault="00C76CB8" w:rsidP="00A347CC">
            <w:pPr>
              <w:spacing w:after="0" w:line="240" w:lineRule="auto"/>
              <w:rPr>
                <w:rFonts w:ascii="Times" w:eastAsia="Batang" w:hAnsi="Times" w:cs="Times New Roman"/>
                <w:b/>
                <w:color w:val="FFFFFF"/>
                <w:sz w:val="20"/>
                <w:szCs w:val="24"/>
              </w:rPr>
            </w:pPr>
            <w:r w:rsidRPr="00517453">
              <w:rPr>
                <w:rFonts w:ascii="Times" w:eastAsia="Batang" w:hAnsi="Times" w:cs="Times New Roman"/>
                <w:b/>
                <w:color w:val="FFFFFF"/>
                <w:sz w:val="20"/>
                <w:szCs w:val="24"/>
              </w:rPr>
              <w:t>Outcome</w:t>
            </w:r>
          </w:p>
        </w:tc>
        <w:tc>
          <w:tcPr>
            <w:tcW w:w="4180" w:type="dxa"/>
            <w:shd w:val="clear" w:color="auto" w:fill="B4C6E7"/>
          </w:tcPr>
          <w:p w14:paraId="29E87DCA" w14:textId="77777777" w:rsidR="00C76CB8" w:rsidRPr="00517453" w:rsidRDefault="00C76CB8" w:rsidP="00A347CC">
            <w:pPr>
              <w:spacing w:after="0" w:line="240" w:lineRule="auto"/>
              <w:rPr>
                <w:rFonts w:ascii="Times" w:eastAsia="Batang" w:hAnsi="Times" w:cs="Times New Roman"/>
                <w:sz w:val="20"/>
                <w:szCs w:val="24"/>
              </w:rPr>
            </w:pPr>
            <w:r w:rsidRPr="00517453">
              <w:rPr>
                <w:rFonts w:ascii="Times" w:eastAsia="Batang" w:hAnsi="Times" w:cs="Times New Roman"/>
                <w:sz w:val="20"/>
                <w:szCs w:val="24"/>
              </w:rPr>
              <w:t>CNR</w:t>
            </w:r>
          </w:p>
        </w:tc>
      </w:tr>
    </w:tbl>
    <w:p w14:paraId="2E4F6E57" w14:textId="77777777" w:rsidR="00C76CB8" w:rsidRPr="00517453" w:rsidRDefault="00C76CB8" w:rsidP="00C76CB8">
      <w:pPr>
        <w:spacing w:after="0" w:line="240" w:lineRule="auto"/>
        <w:rPr>
          <w:rFonts w:ascii="Times" w:eastAsia="Batang" w:hAnsi="Times" w:cs="Times New Roman"/>
          <w:sz w:val="20"/>
          <w:szCs w:val="24"/>
        </w:rPr>
      </w:pPr>
    </w:p>
    <w:p w14:paraId="3848BD0C" w14:textId="77777777" w:rsidR="00C76CB8" w:rsidRPr="00517453" w:rsidRDefault="00C76CB8" w:rsidP="00C76CB8">
      <w:pPr>
        <w:spacing w:after="0" w:line="240" w:lineRule="auto"/>
        <w:rPr>
          <w:rFonts w:ascii="Times" w:eastAsia="Batang" w:hAnsi="Times" w:cs="Times New Roman"/>
          <w:sz w:val="20"/>
          <w:szCs w:val="24"/>
          <w:lang w:eastAsia="x-none"/>
        </w:rPr>
      </w:pPr>
    </w:p>
    <w:p w14:paraId="59894D19" w14:textId="77777777" w:rsidR="00C76CB8" w:rsidRPr="00BC4304" w:rsidRDefault="00C76CB8" w:rsidP="00C76CB8">
      <w:pPr>
        <w:spacing w:after="0" w:line="240" w:lineRule="auto"/>
        <w:rPr>
          <w:rFonts w:ascii="Times New Roman" w:eastAsia="Batang" w:hAnsi="Times New Roman" w:cs="Times New Roman"/>
          <w:sz w:val="20"/>
          <w:szCs w:val="24"/>
          <w:lang w:eastAsia="x-none"/>
        </w:rPr>
      </w:pPr>
    </w:p>
    <w:p w14:paraId="035FACD3" w14:textId="77777777" w:rsidR="00C76CB8" w:rsidRPr="00BC4304" w:rsidRDefault="00C76CB8" w:rsidP="00C76CB8">
      <w:pPr>
        <w:spacing w:after="0" w:line="240" w:lineRule="auto"/>
        <w:rPr>
          <w:rFonts w:ascii="Times" w:eastAsia="Batang" w:hAnsi="Times" w:cs="Times New Roman"/>
          <w:sz w:val="20"/>
          <w:szCs w:val="24"/>
          <w:lang w:eastAsia="x-none"/>
        </w:rPr>
      </w:pPr>
    </w:p>
    <w:p w14:paraId="0875CDFB" w14:textId="77777777" w:rsidR="00C76CB8" w:rsidRPr="00AE04B3" w:rsidRDefault="00C76CB8" w:rsidP="00C76CB8">
      <w:pPr>
        <w:pStyle w:val="Heading3"/>
      </w:pPr>
      <w:r>
        <w:t>RAN1#116bis</w:t>
      </w:r>
    </w:p>
    <w:p w14:paraId="2A6BD9EC" w14:textId="77777777" w:rsidR="00C76CB8" w:rsidRPr="001F5C78" w:rsidRDefault="00C76CB8" w:rsidP="00C76CB8">
      <w:pPr>
        <w:spacing w:after="0" w:line="240" w:lineRule="auto"/>
        <w:rPr>
          <w:rFonts w:ascii="Times" w:eastAsia="Batang" w:hAnsi="Times" w:cs="Times New Roman"/>
          <w:sz w:val="20"/>
          <w:szCs w:val="24"/>
          <w:lang w:eastAsia="x-none"/>
        </w:rPr>
      </w:pPr>
    </w:p>
    <w:p w14:paraId="0693EE02" w14:textId="77777777" w:rsidR="00C76CB8" w:rsidRPr="001F5C78" w:rsidRDefault="00C76CB8" w:rsidP="00C76CB8">
      <w:pPr>
        <w:spacing w:after="0" w:line="240" w:lineRule="auto"/>
        <w:jc w:val="both"/>
        <w:rPr>
          <w:rFonts w:ascii="Times New Roman" w:eastAsia="SimSun" w:hAnsi="Times New Roman" w:cs="Times New Roman"/>
          <w:sz w:val="20"/>
          <w:szCs w:val="20"/>
        </w:rPr>
      </w:pPr>
      <w:r w:rsidRPr="001F5C78">
        <w:rPr>
          <w:rFonts w:ascii="Times New Roman" w:eastAsia="SimSun" w:hAnsi="Times New Roman" w:cs="Times New Roman"/>
          <w:sz w:val="20"/>
          <w:szCs w:val="20"/>
          <w:highlight w:val="green"/>
        </w:rPr>
        <w:t>Agreement</w:t>
      </w:r>
    </w:p>
    <w:p w14:paraId="741E69D6" w14:textId="77777777" w:rsidR="00C76CB8" w:rsidRPr="001F5C78" w:rsidRDefault="00C76CB8" w:rsidP="00C76CB8">
      <w:pPr>
        <w:spacing w:after="0" w:line="240" w:lineRule="auto"/>
        <w:rPr>
          <w:rFonts w:ascii="Times New Roman" w:eastAsia="Batang" w:hAnsi="Times New Roman" w:cs="Times New Roman"/>
          <w:sz w:val="20"/>
          <w:szCs w:val="20"/>
        </w:rPr>
      </w:pPr>
      <w:r w:rsidRPr="001F5C78">
        <w:rPr>
          <w:rFonts w:ascii="Times New Roman" w:eastAsia="Batang" w:hAnsi="Times New Roman" w:cs="Times New Roman"/>
          <w:sz w:val="20"/>
          <w:szCs w:val="20"/>
        </w:rPr>
        <w:t>For coverage evaluation of PDCCH in NR NTN, the following table is assumed:</w:t>
      </w:r>
    </w:p>
    <w:p w14:paraId="4DCF2FE7" w14:textId="77777777" w:rsidR="00C76CB8" w:rsidRPr="001F5C78" w:rsidRDefault="00C76CB8" w:rsidP="00C76CB8">
      <w:pPr>
        <w:spacing w:after="0" w:line="240" w:lineRule="auto"/>
        <w:rPr>
          <w:rFonts w:ascii="Times New Roman" w:eastAsia="Batang" w:hAnsi="Times New Roman" w:cs="Times New Roman"/>
          <w:sz w:val="20"/>
          <w:szCs w:val="20"/>
        </w:rPr>
      </w:pPr>
    </w:p>
    <w:tbl>
      <w:tblPr>
        <w:tblW w:w="0" w:type="auto"/>
        <w:jc w:val="cente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4083"/>
        <w:gridCol w:w="2133"/>
      </w:tblGrid>
      <w:tr w:rsidR="00C76CB8" w:rsidRPr="001F5C78" w14:paraId="17DD5529" w14:textId="77777777" w:rsidTr="00A347CC">
        <w:trPr>
          <w:trHeight w:val="349"/>
          <w:jc w:val="center"/>
        </w:trPr>
        <w:tc>
          <w:tcPr>
            <w:tcW w:w="0" w:type="auto"/>
            <w:tcBorders>
              <w:bottom w:val="single" w:sz="12" w:space="0" w:color="95B3D7"/>
            </w:tcBorders>
            <w:shd w:val="clear" w:color="auto" w:fill="00B0F0"/>
          </w:tcPr>
          <w:p w14:paraId="206D7FD2" w14:textId="77777777" w:rsidR="00C76CB8" w:rsidRPr="001F5C78" w:rsidRDefault="00C76CB8" w:rsidP="00A347CC">
            <w:pPr>
              <w:spacing w:after="0" w:line="240" w:lineRule="auto"/>
              <w:rPr>
                <w:rFonts w:ascii="Times New Roman" w:eastAsia="Batang" w:hAnsi="Times New Roman" w:cs="Times New Roman"/>
                <w:bCs/>
                <w:color w:val="FFFFFF"/>
                <w:sz w:val="20"/>
                <w:szCs w:val="20"/>
              </w:rPr>
            </w:pPr>
            <w:r w:rsidRPr="001F5C78">
              <w:rPr>
                <w:rFonts w:ascii="Times New Roman" w:eastAsia="Batang" w:hAnsi="Times New Roman" w:cs="Times New Roman"/>
                <w:bCs/>
                <w:color w:val="FFFFFF"/>
                <w:sz w:val="20"/>
                <w:szCs w:val="20"/>
              </w:rPr>
              <w:t>Parameter</w:t>
            </w:r>
          </w:p>
        </w:tc>
        <w:tc>
          <w:tcPr>
            <w:tcW w:w="0" w:type="auto"/>
            <w:tcBorders>
              <w:bottom w:val="single" w:sz="12" w:space="0" w:color="95B3D7"/>
            </w:tcBorders>
            <w:shd w:val="clear" w:color="auto" w:fill="00B0F0"/>
          </w:tcPr>
          <w:p w14:paraId="23CD5908" w14:textId="77777777" w:rsidR="00C76CB8" w:rsidRPr="001F5C78" w:rsidRDefault="00C76CB8" w:rsidP="00A347CC">
            <w:pPr>
              <w:spacing w:after="0" w:line="240" w:lineRule="auto"/>
              <w:rPr>
                <w:rFonts w:ascii="Times New Roman" w:eastAsia="Batang" w:hAnsi="Times New Roman" w:cs="Times New Roman"/>
                <w:bCs/>
                <w:color w:val="FFFFFF"/>
                <w:sz w:val="20"/>
                <w:szCs w:val="20"/>
              </w:rPr>
            </w:pPr>
            <w:r w:rsidRPr="001F5C78">
              <w:rPr>
                <w:rFonts w:ascii="Times New Roman" w:eastAsia="Batang" w:hAnsi="Times New Roman" w:cs="Times New Roman"/>
                <w:bCs/>
                <w:color w:val="FFFFFF"/>
                <w:sz w:val="20"/>
                <w:szCs w:val="20"/>
              </w:rPr>
              <w:t>Value</w:t>
            </w:r>
          </w:p>
        </w:tc>
      </w:tr>
      <w:tr w:rsidR="00C76CB8" w:rsidRPr="001F5C78" w14:paraId="1C35BA45" w14:textId="77777777" w:rsidTr="00A347CC">
        <w:trPr>
          <w:trHeight w:val="135"/>
          <w:jc w:val="center"/>
        </w:trPr>
        <w:tc>
          <w:tcPr>
            <w:tcW w:w="0" w:type="auto"/>
            <w:shd w:val="clear" w:color="auto" w:fill="auto"/>
          </w:tcPr>
          <w:p w14:paraId="2118C3CA" w14:textId="77777777" w:rsidR="00C76CB8" w:rsidRPr="001F5C78" w:rsidRDefault="00C76CB8" w:rsidP="00A347CC">
            <w:pPr>
              <w:spacing w:after="0" w:line="240" w:lineRule="auto"/>
              <w:rPr>
                <w:rFonts w:ascii="Times New Roman" w:eastAsia="Batang" w:hAnsi="Times New Roman" w:cs="Times New Roman"/>
                <w:bCs/>
                <w:sz w:val="20"/>
                <w:szCs w:val="20"/>
              </w:rPr>
            </w:pPr>
            <w:r w:rsidRPr="001F5C78">
              <w:rPr>
                <w:rFonts w:ascii="Times New Roman" w:eastAsia="Batang" w:hAnsi="Times New Roman" w:cs="Times New Roman"/>
                <w:bCs/>
                <w:sz w:val="20"/>
                <w:szCs w:val="20"/>
              </w:rPr>
              <w:t>Number of UE receive chains</w:t>
            </w:r>
          </w:p>
        </w:tc>
        <w:tc>
          <w:tcPr>
            <w:tcW w:w="0" w:type="auto"/>
            <w:shd w:val="clear" w:color="auto" w:fill="auto"/>
          </w:tcPr>
          <w:p w14:paraId="4E1BD135" w14:textId="77777777" w:rsidR="00C76CB8" w:rsidRPr="001F5C78" w:rsidRDefault="00C76CB8" w:rsidP="00A347CC">
            <w:pPr>
              <w:spacing w:after="0" w:line="240" w:lineRule="auto"/>
              <w:rPr>
                <w:rFonts w:ascii="Times New Roman" w:eastAsia="Batang" w:hAnsi="Times New Roman" w:cs="Times New Roman"/>
                <w:sz w:val="20"/>
                <w:szCs w:val="20"/>
              </w:rPr>
            </w:pPr>
            <w:r w:rsidRPr="001F5C78">
              <w:rPr>
                <w:rFonts w:ascii="Times New Roman" w:eastAsia="Batang" w:hAnsi="Times New Roman" w:cs="Times New Roman"/>
                <w:sz w:val="20"/>
                <w:szCs w:val="20"/>
              </w:rPr>
              <w:t>2 for 2GHz</w:t>
            </w:r>
          </w:p>
        </w:tc>
      </w:tr>
      <w:tr w:rsidR="00C76CB8" w:rsidRPr="001F5C78" w14:paraId="1679A9F4" w14:textId="77777777" w:rsidTr="00A347CC">
        <w:trPr>
          <w:trHeight w:val="135"/>
          <w:jc w:val="center"/>
        </w:trPr>
        <w:tc>
          <w:tcPr>
            <w:tcW w:w="0" w:type="auto"/>
            <w:shd w:val="clear" w:color="auto" w:fill="auto"/>
          </w:tcPr>
          <w:p w14:paraId="54379EA4" w14:textId="77777777" w:rsidR="00C76CB8" w:rsidRPr="001F5C78" w:rsidRDefault="00C76CB8" w:rsidP="00A347CC">
            <w:pPr>
              <w:spacing w:after="0" w:line="240" w:lineRule="auto"/>
              <w:rPr>
                <w:rFonts w:ascii="Times New Roman" w:eastAsia="Batang" w:hAnsi="Times New Roman" w:cs="Times New Roman"/>
                <w:bCs/>
                <w:sz w:val="20"/>
                <w:szCs w:val="20"/>
              </w:rPr>
            </w:pPr>
            <w:r w:rsidRPr="001F5C78">
              <w:rPr>
                <w:rFonts w:ascii="Times New Roman" w:eastAsia="Batang" w:hAnsi="Times New Roman" w:cs="Times New Roman"/>
                <w:bCs/>
                <w:sz w:val="20"/>
                <w:szCs w:val="20"/>
              </w:rPr>
              <w:t>Aggregation level</w:t>
            </w:r>
          </w:p>
        </w:tc>
        <w:tc>
          <w:tcPr>
            <w:tcW w:w="0" w:type="auto"/>
            <w:shd w:val="clear" w:color="auto" w:fill="auto"/>
          </w:tcPr>
          <w:p w14:paraId="74CDCE8B" w14:textId="77777777" w:rsidR="00C76CB8" w:rsidRPr="001F5C78" w:rsidRDefault="00C76CB8" w:rsidP="00A347CC">
            <w:pPr>
              <w:spacing w:after="0" w:line="240" w:lineRule="auto"/>
              <w:rPr>
                <w:rFonts w:ascii="Times New Roman" w:eastAsia="Batang" w:hAnsi="Times New Roman" w:cs="Times New Roman"/>
                <w:sz w:val="20"/>
                <w:szCs w:val="20"/>
              </w:rPr>
            </w:pPr>
            <w:r w:rsidRPr="001F5C78">
              <w:rPr>
                <w:rFonts w:ascii="Times New Roman" w:eastAsia="Batang" w:hAnsi="Times New Roman" w:cs="Times New Roman"/>
                <w:sz w:val="20"/>
                <w:szCs w:val="20"/>
              </w:rPr>
              <w:t>8</w:t>
            </w:r>
          </w:p>
        </w:tc>
      </w:tr>
      <w:tr w:rsidR="00C76CB8" w:rsidRPr="001F5C78" w14:paraId="36BDB0F6" w14:textId="77777777" w:rsidTr="00A347CC">
        <w:trPr>
          <w:trHeight w:val="135"/>
          <w:jc w:val="center"/>
        </w:trPr>
        <w:tc>
          <w:tcPr>
            <w:tcW w:w="0" w:type="auto"/>
            <w:shd w:val="clear" w:color="auto" w:fill="auto"/>
          </w:tcPr>
          <w:p w14:paraId="5479A811" w14:textId="77777777" w:rsidR="00C76CB8" w:rsidRPr="001F5C78" w:rsidRDefault="00C76CB8" w:rsidP="00A347CC">
            <w:pPr>
              <w:spacing w:after="0" w:line="240" w:lineRule="auto"/>
              <w:rPr>
                <w:rFonts w:ascii="Times New Roman" w:eastAsia="Batang" w:hAnsi="Times New Roman" w:cs="Times New Roman"/>
                <w:bCs/>
                <w:sz w:val="20"/>
                <w:szCs w:val="20"/>
              </w:rPr>
            </w:pPr>
            <w:r w:rsidRPr="001F5C78">
              <w:rPr>
                <w:rFonts w:ascii="Times New Roman" w:eastAsia="Batang" w:hAnsi="Times New Roman" w:cs="Times New Roman"/>
                <w:bCs/>
                <w:sz w:val="20"/>
                <w:szCs w:val="20"/>
              </w:rPr>
              <w:t>Payload</w:t>
            </w:r>
          </w:p>
        </w:tc>
        <w:tc>
          <w:tcPr>
            <w:tcW w:w="0" w:type="auto"/>
            <w:shd w:val="clear" w:color="auto" w:fill="auto"/>
          </w:tcPr>
          <w:p w14:paraId="5A317761" w14:textId="77777777" w:rsidR="00C76CB8" w:rsidRPr="001F5C78" w:rsidRDefault="00C76CB8" w:rsidP="00A347CC">
            <w:pPr>
              <w:spacing w:after="0" w:line="240" w:lineRule="auto"/>
              <w:rPr>
                <w:rFonts w:ascii="Times New Roman" w:eastAsia="Batang" w:hAnsi="Times New Roman" w:cs="Times New Roman"/>
                <w:sz w:val="20"/>
                <w:szCs w:val="20"/>
              </w:rPr>
            </w:pPr>
            <w:r w:rsidRPr="001F5C78">
              <w:rPr>
                <w:rFonts w:ascii="Times New Roman" w:eastAsia="Batang" w:hAnsi="Times New Roman" w:cs="Times New Roman"/>
                <w:sz w:val="20"/>
                <w:szCs w:val="20"/>
              </w:rPr>
              <w:t>40 bits</w:t>
            </w:r>
          </w:p>
        </w:tc>
      </w:tr>
      <w:tr w:rsidR="00C76CB8" w:rsidRPr="001F5C78" w14:paraId="04FBE518" w14:textId="77777777" w:rsidTr="00A347CC">
        <w:trPr>
          <w:trHeight w:val="135"/>
          <w:jc w:val="center"/>
        </w:trPr>
        <w:tc>
          <w:tcPr>
            <w:tcW w:w="0" w:type="auto"/>
            <w:shd w:val="clear" w:color="auto" w:fill="auto"/>
          </w:tcPr>
          <w:p w14:paraId="263A9659" w14:textId="77777777" w:rsidR="00C76CB8" w:rsidRPr="001F5C78" w:rsidRDefault="00C76CB8" w:rsidP="00A347CC">
            <w:pPr>
              <w:spacing w:after="0" w:line="240" w:lineRule="auto"/>
              <w:rPr>
                <w:rFonts w:ascii="Times New Roman" w:eastAsia="Batang" w:hAnsi="Times New Roman" w:cs="Times New Roman"/>
                <w:bCs/>
                <w:sz w:val="20"/>
                <w:szCs w:val="20"/>
              </w:rPr>
            </w:pPr>
            <w:r w:rsidRPr="001F5C78">
              <w:rPr>
                <w:rFonts w:ascii="Times New Roman" w:eastAsia="Batang" w:hAnsi="Times New Roman" w:cs="Times New Roman"/>
                <w:bCs/>
                <w:sz w:val="20"/>
                <w:szCs w:val="20"/>
              </w:rPr>
              <w:t>CORESET size</w:t>
            </w:r>
          </w:p>
        </w:tc>
        <w:tc>
          <w:tcPr>
            <w:tcW w:w="0" w:type="auto"/>
            <w:shd w:val="clear" w:color="auto" w:fill="auto"/>
          </w:tcPr>
          <w:p w14:paraId="30A6AB06" w14:textId="77777777" w:rsidR="00C76CB8" w:rsidRPr="001F5C78" w:rsidRDefault="00C76CB8" w:rsidP="00A347CC">
            <w:pPr>
              <w:spacing w:after="0" w:line="240" w:lineRule="auto"/>
              <w:rPr>
                <w:rFonts w:ascii="Times New Roman" w:eastAsia="Batang" w:hAnsi="Times New Roman" w:cs="Times New Roman"/>
                <w:sz w:val="20"/>
                <w:szCs w:val="20"/>
              </w:rPr>
            </w:pPr>
            <w:r w:rsidRPr="001F5C78">
              <w:rPr>
                <w:rFonts w:ascii="Times New Roman" w:eastAsia="Batang" w:hAnsi="Times New Roman" w:cs="Times New Roman"/>
                <w:sz w:val="20"/>
                <w:szCs w:val="20"/>
              </w:rPr>
              <w:t>2 symbols, 24 PRBs</w:t>
            </w:r>
          </w:p>
        </w:tc>
      </w:tr>
      <w:tr w:rsidR="00C76CB8" w:rsidRPr="001F5C78" w14:paraId="4D98DF1F" w14:textId="77777777" w:rsidTr="00A347CC">
        <w:trPr>
          <w:trHeight w:val="135"/>
          <w:jc w:val="center"/>
        </w:trPr>
        <w:tc>
          <w:tcPr>
            <w:tcW w:w="0" w:type="auto"/>
            <w:shd w:val="clear" w:color="auto" w:fill="auto"/>
          </w:tcPr>
          <w:p w14:paraId="4E906A03" w14:textId="77777777" w:rsidR="00C76CB8" w:rsidRPr="001F5C78" w:rsidRDefault="00C76CB8" w:rsidP="00A347CC">
            <w:pPr>
              <w:spacing w:after="0" w:line="240" w:lineRule="auto"/>
              <w:rPr>
                <w:rFonts w:ascii="Times New Roman" w:eastAsia="Batang" w:hAnsi="Times New Roman" w:cs="Times New Roman"/>
                <w:bCs/>
                <w:sz w:val="20"/>
                <w:szCs w:val="20"/>
              </w:rPr>
            </w:pPr>
            <w:r w:rsidRPr="001F5C78">
              <w:rPr>
                <w:rFonts w:ascii="Times New Roman" w:eastAsia="Batang" w:hAnsi="Times New Roman" w:cs="Times New Roman"/>
                <w:bCs/>
                <w:sz w:val="20"/>
                <w:szCs w:val="20"/>
              </w:rPr>
              <w:t xml:space="preserve">Tx Diversity </w:t>
            </w:r>
          </w:p>
        </w:tc>
        <w:tc>
          <w:tcPr>
            <w:tcW w:w="0" w:type="auto"/>
            <w:shd w:val="clear" w:color="auto" w:fill="auto"/>
          </w:tcPr>
          <w:p w14:paraId="153FD9F2" w14:textId="77777777" w:rsidR="00C76CB8" w:rsidRPr="001F5C78" w:rsidRDefault="00C76CB8" w:rsidP="00A347CC">
            <w:pPr>
              <w:spacing w:after="0" w:line="240" w:lineRule="auto"/>
              <w:rPr>
                <w:rFonts w:ascii="Times New Roman" w:eastAsia="Batang" w:hAnsi="Times New Roman" w:cs="Times New Roman"/>
                <w:sz w:val="20"/>
                <w:szCs w:val="20"/>
              </w:rPr>
            </w:pPr>
            <w:r w:rsidRPr="001F5C78">
              <w:rPr>
                <w:rFonts w:ascii="Times New Roman" w:eastAsia="Batang" w:hAnsi="Times New Roman" w:cs="Times New Roman"/>
                <w:sz w:val="20"/>
                <w:szCs w:val="20"/>
              </w:rPr>
              <w:t>Reported by companies</w:t>
            </w:r>
          </w:p>
        </w:tc>
      </w:tr>
      <w:tr w:rsidR="00C76CB8" w:rsidRPr="001F5C78" w14:paraId="0BE49A76" w14:textId="77777777" w:rsidTr="00A347CC">
        <w:trPr>
          <w:trHeight w:val="135"/>
          <w:jc w:val="center"/>
        </w:trPr>
        <w:tc>
          <w:tcPr>
            <w:tcW w:w="0" w:type="auto"/>
            <w:shd w:val="clear" w:color="auto" w:fill="auto"/>
          </w:tcPr>
          <w:p w14:paraId="7CB489AA" w14:textId="77777777" w:rsidR="00C76CB8" w:rsidRPr="001F5C78" w:rsidRDefault="00C76CB8" w:rsidP="00A347CC">
            <w:pPr>
              <w:spacing w:after="0" w:line="240" w:lineRule="auto"/>
              <w:rPr>
                <w:rFonts w:ascii="Times New Roman" w:eastAsia="Batang" w:hAnsi="Times New Roman" w:cs="Times New Roman"/>
                <w:bCs/>
                <w:sz w:val="20"/>
                <w:szCs w:val="20"/>
              </w:rPr>
            </w:pPr>
            <w:r w:rsidRPr="001F5C78">
              <w:rPr>
                <w:rFonts w:ascii="Times New Roman" w:eastAsia="Batang" w:hAnsi="Times New Roman" w:cs="Times New Roman"/>
                <w:bCs/>
                <w:sz w:val="20"/>
                <w:szCs w:val="20"/>
              </w:rPr>
              <w:t>BLER</w:t>
            </w:r>
          </w:p>
        </w:tc>
        <w:tc>
          <w:tcPr>
            <w:tcW w:w="0" w:type="auto"/>
            <w:shd w:val="clear" w:color="auto" w:fill="auto"/>
          </w:tcPr>
          <w:p w14:paraId="3512440E" w14:textId="77777777" w:rsidR="00C76CB8" w:rsidRPr="001F5C78" w:rsidRDefault="00C76CB8" w:rsidP="00A347CC">
            <w:pPr>
              <w:spacing w:after="0" w:line="240" w:lineRule="auto"/>
              <w:rPr>
                <w:rFonts w:ascii="Times New Roman" w:eastAsia="Batang" w:hAnsi="Times New Roman" w:cs="Times New Roman"/>
                <w:sz w:val="20"/>
                <w:szCs w:val="20"/>
              </w:rPr>
            </w:pPr>
            <w:r w:rsidRPr="001F5C78">
              <w:rPr>
                <w:rFonts w:ascii="Times New Roman" w:eastAsia="Batang" w:hAnsi="Times New Roman" w:cs="Times New Roman"/>
                <w:sz w:val="20"/>
                <w:szCs w:val="20"/>
              </w:rPr>
              <w:t>1% BLER</w:t>
            </w:r>
          </w:p>
          <w:p w14:paraId="18C9AC53" w14:textId="77777777" w:rsidR="00C76CB8" w:rsidRPr="001F5C78" w:rsidRDefault="00C76CB8" w:rsidP="00A347CC">
            <w:pPr>
              <w:spacing w:after="0" w:line="240" w:lineRule="auto"/>
              <w:rPr>
                <w:rFonts w:ascii="Times New Roman" w:eastAsia="Batang" w:hAnsi="Times New Roman" w:cs="Times New Roman"/>
                <w:sz w:val="20"/>
                <w:szCs w:val="20"/>
              </w:rPr>
            </w:pPr>
            <w:r w:rsidRPr="001F5C78">
              <w:rPr>
                <w:rFonts w:ascii="Times New Roman" w:eastAsia="Batang" w:hAnsi="Times New Roman" w:cs="Times New Roman"/>
                <w:sz w:val="20"/>
                <w:szCs w:val="20"/>
              </w:rPr>
              <w:t>optional for 10% BLER</w:t>
            </w:r>
          </w:p>
        </w:tc>
      </w:tr>
      <w:tr w:rsidR="00C76CB8" w:rsidRPr="001F5C78" w14:paraId="687B83C0" w14:textId="77777777" w:rsidTr="00A347CC">
        <w:trPr>
          <w:trHeight w:val="135"/>
          <w:jc w:val="center"/>
        </w:trPr>
        <w:tc>
          <w:tcPr>
            <w:tcW w:w="0" w:type="auto"/>
            <w:shd w:val="clear" w:color="auto" w:fill="auto"/>
          </w:tcPr>
          <w:p w14:paraId="5C065E15" w14:textId="77777777" w:rsidR="00C76CB8" w:rsidRPr="001F5C78" w:rsidRDefault="00C76CB8" w:rsidP="00A347CC">
            <w:pPr>
              <w:spacing w:after="0" w:line="240" w:lineRule="auto"/>
              <w:rPr>
                <w:rFonts w:ascii="Times New Roman" w:eastAsia="Batang" w:hAnsi="Times New Roman" w:cs="Times New Roman"/>
                <w:bCs/>
                <w:sz w:val="20"/>
                <w:szCs w:val="20"/>
              </w:rPr>
            </w:pPr>
            <w:r w:rsidRPr="001F5C78">
              <w:rPr>
                <w:rFonts w:ascii="Times New Roman" w:eastAsia="Batang" w:hAnsi="Times New Roman" w:cs="Times New Roman"/>
                <w:bCs/>
                <w:sz w:val="20"/>
                <w:szCs w:val="20"/>
              </w:rPr>
              <w:t>Number of SSB for broadcast PDCCH of Msg.2</w:t>
            </w:r>
          </w:p>
        </w:tc>
        <w:tc>
          <w:tcPr>
            <w:tcW w:w="0" w:type="auto"/>
            <w:shd w:val="clear" w:color="auto" w:fill="auto"/>
          </w:tcPr>
          <w:p w14:paraId="7B5434D3" w14:textId="77777777" w:rsidR="00C76CB8" w:rsidRPr="001F5C78" w:rsidRDefault="00C76CB8" w:rsidP="00A347CC">
            <w:pPr>
              <w:spacing w:after="0" w:line="240" w:lineRule="auto"/>
              <w:rPr>
                <w:rFonts w:ascii="Times New Roman" w:eastAsia="Batang" w:hAnsi="Times New Roman" w:cs="Times New Roman"/>
                <w:sz w:val="20"/>
                <w:szCs w:val="20"/>
              </w:rPr>
            </w:pPr>
            <w:r w:rsidRPr="001F5C78">
              <w:rPr>
                <w:rFonts w:ascii="Times New Roman" w:eastAsia="Batang" w:hAnsi="Times New Roman" w:cs="Times New Roman"/>
                <w:sz w:val="20"/>
                <w:szCs w:val="20"/>
              </w:rPr>
              <w:t>Reported by companies</w:t>
            </w:r>
          </w:p>
        </w:tc>
      </w:tr>
      <w:tr w:rsidR="00C76CB8" w:rsidRPr="001F5C78" w14:paraId="132D0E34" w14:textId="77777777" w:rsidTr="00A347CC">
        <w:trPr>
          <w:trHeight w:val="135"/>
          <w:jc w:val="center"/>
        </w:trPr>
        <w:tc>
          <w:tcPr>
            <w:tcW w:w="0" w:type="auto"/>
            <w:shd w:val="clear" w:color="auto" w:fill="auto"/>
          </w:tcPr>
          <w:p w14:paraId="657A5BC0" w14:textId="77777777" w:rsidR="00C76CB8" w:rsidRPr="001F5C78" w:rsidRDefault="00C76CB8" w:rsidP="00A347CC">
            <w:pPr>
              <w:spacing w:after="0" w:line="240" w:lineRule="auto"/>
              <w:rPr>
                <w:rFonts w:ascii="Times New Roman" w:eastAsia="Batang" w:hAnsi="Times New Roman" w:cs="Times New Roman"/>
                <w:bCs/>
                <w:sz w:val="20"/>
                <w:szCs w:val="20"/>
              </w:rPr>
            </w:pPr>
            <w:r w:rsidRPr="001F5C78">
              <w:rPr>
                <w:rFonts w:ascii="Times New Roman" w:eastAsia="Batang" w:hAnsi="Times New Roman" w:cs="Times New Roman"/>
                <w:bCs/>
                <w:sz w:val="20"/>
                <w:szCs w:val="20"/>
              </w:rPr>
              <w:t>Other parameters</w:t>
            </w:r>
          </w:p>
        </w:tc>
        <w:tc>
          <w:tcPr>
            <w:tcW w:w="0" w:type="auto"/>
            <w:shd w:val="clear" w:color="auto" w:fill="auto"/>
          </w:tcPr>
          <w:p w14:paraId="221ED062" w14:textId="77777777" w:rsidR="00C76CB8" w:rsidRPr="001F5C78" w:rsidRDefault="00C76CB8" w:rsidP="00A347CC">
            <w:pPr>
              <w:spacing w:after="0" w:line="240" w:lineRule="auto"/>
              <w:rPr>
                <w:rFonts w:ascii="Times New Roman" w:eastAsia="Batang" w:hAnsi="Times New Roman" w:cs="Times New Roman"/>
                <w:sz w:val="20"/>
                <w:szCs w:val="20"/>
              </w:rPr>
            </w:pPr>
            <w:r w:rsidRPr="001F5C78">
              <w:rPr>
                <w:rFonts w:ascii="Times New Roman" w:eastAsia="Batang" w:hAnsi="Times New Roman" w:cs="Times New Roman"/>
                <w:sz w:val="20"/>
                <w:szCs w:val="20"/>
              </w:rPr>
              <w:t>Reported by companies</w:t>
            </w:r>
          </w:p>
        </w:tc>
      </w:tr>
    </w:tbl>
    <w:p w14:paraId="4286A91F" w14:textId="77777777" w:rsidR="00C76CB8" w:rsidRPr="001F5C78" w:rsidRDefault="00C76CB8" w:rsidP="00C76CB8">
      <w:pPr>
        <w:spacing w:after="0" w:line="240" w:lineRule="auto"/>
        <w:rPr>
          <w:rFonts w:ascii="Times" w:eastAsia="Batang" w:hAnsi="Times" w:cs="Times New Roman"/>
          <w:sz w:val="20"/>
          <w:szCs w:val="24"/>
        </w:rPr>
      </w:pPr>
    </w:p>
    <w:p w14:paraId="4312E7FF" w14:textId="77777777" w:rsidR="00C76CB8" w:rsidRPr="001F5C78" w:rsidRDefault="00C76CB8" w:rsidP="00C76CB8">
      <w:pPr>
        <w:spacing w:after="0" w:line="240" w:lineRule="auto"/>
        <w:rPr>
          <w:rFonts w:ascii="Times" w:eastAsia="Batang" w:hAnsi="Times" w:cs="Times New Roman"/>
          <w:sz w:val="20"/>
          <w:szCs w:val="24"/>
        </w:rPr>
      </w:pPr>
    </w:p>
    <w:p w14:paraId="475B0464" w14:textId="77777777" w:rsidR="00C76CB8" w:rsidRPr="001F5C78" w:rsidRDefault="00C76CB8" w:rsidP="00C76CB8">
      <w:pPr>
        <w:spacing w:after="0" w:line="240" w:lineRule="auto"/>
        <w:jc w:val="both"/>
        <w:rPr>
          <w:rFonts w:ascii="Times New Roman" w:eastAsia="SimSun" w:hAnsi="Times New Roman" w:cs="Times New Roman"/>
          <w:sz w:val="20"/>
          <w:szCs w:val="20"/>
        </w:rPr>
      </w:pPr>
      <w:r w:rsidRPr="001F5C78">
        <w:rPr>
          <w:rFonts w:ascii="Times New Roman" w:eastAsia="SimSun" w:hAnsi="Times New Roman" w:cs="Times New Roman"/>
          <w:sz w:val="20"/>
          <w:szCs w:val="20"/>
          <w:highlight w:val="green"/>
        </w:rPr>
        <w:t>Agreement</w:t>
      </w:r>
    </w:p>
    <w:p w14:paraId="09C4599B" w14:textId="77777777" w:rsidR="00C76CB8" w:rsidRPr="001F5C78" w:rsidRDefault="00C76CB8" w:rsidP="00C76CB8">
      <w:pPr>
        <w:spacing w:after="0" w:line="240" w:lineRule="auto"/>
        <w:jc w:val="both"/>
        <w:rPr>
          <w:rFonts w:ascii="Times New Roman" w:eastAsia="SimSun" w:hAnsi="Times New Roman" w:cs="Times New Roman"/>
          <w:sz w:val="20"/>
          <w:szCs w:val="20"/>
        </w:rPr>
      </w:pPr>
      <w:r w:rsidRPr="001F5C78">
        <w:rPr>
          <w:rFonts w:ascii="Times New Roman" w:eastAsia="SimSun" w:hAnsi="Times New Roman" w:cs="Times New Roman"/>
          <w:sz w:val="20"/>
          <w:szCs w:val="20"/>
        </w:rPr>
        <w:t>For coverage evaluation of PDSCH in NR NTN, the following table is assumed:</w:t>
      </w:r>
    </w:p>
    <w:p w14:paraId="4CAE4AA7" w14:textId="77777777" w:rsidR="00C76CB8" w:rsidRPr="001F5C78" w:rsidRDefault="00C76CB8" w:rsidP="00C76CB8">
      <w:pPr>
        <w:spacing w:after="0" w:line="240" w:lineRule="auto"/>
        <w:rPr>
          <w:rFonts w:ascii="Times New Roman" w:eastAsia="Batang" w:hAnsi="Times New Roman" w:cs="Times New Roman"/>
          <w:sz w:val="20"/>
          <w:szCs w:val="20"/>
        </w:rPr>
      </w:pPr>
    </w:p>
    <w:tbl>
      <w:tblPr>
        <w:tblW w:w="0" w:type="auto"/>
        <w:tblInd w:w="250"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3022"/>
        <w:gridCol w:w="6113"/>
      </w:tblGrid>
      <w:tr w:rsidR="00C76CB8" w:rsidRPr="001F5C78" w14:paraId="4BB976D1" w14:textId="77777777" w:rsidTr="00A347CC">
        <w:trPr>
          <w:trHeight w:val="264"/>
        </w:trPr>
        <w:tc>
          <w:tcPr>
            <w:tcW w:w="3022" w:type="dxa"/>
            <w:tcBorders>
              <w:bottom w:val="single" w:sz="12" w:space="0" w:color="95B3D7"/>
            </w:tcBorders>
            <w:shd w:val="clear" w:color="auto" w:fill="00B0F0"/>
          </w:tcPr>
          <w:p w14:paraId="5572BD1C" w14:textId="77777777" w:rsidR="00C76CB8" w:rsidRPr="001F5C78" w:rsidRDefault="00C76CB8" w:rsidP="00A347CC">
            <w:pPr>
              <w:spacing w:after="0" w:line="240" w:lineRule="auto"/>
              <w:rPr>
                <w:rFonts w:ascii="Times New Roman" w:eastAsia="Batang" w:hAnsi="Times New Roman" w:cs="Times New Roman"/>
                <w:b/>
                <w:bCs/>
                <w:color w:val="FFFFFF"/>
                <w:sz w:val="20"/>
                <w:szCs w:val="20"/>
              </w:rPr>
            </w:pPr>
            <w:r w:rsidRPr="001F5C78">
              <w:rPr>
                <w:rFonts w:ascii="Times New Roman" w:eastAsia="Batang" w:hAnsi="Times New Roman" w:cs="Times New Roman"/>
                <w:b/>
                <w:bCs/>
                <w:color w:val="FFFFFF"/>
                <w:sz w:val="20"/>
                <w:szCs w:val="20"/>
              </w:rPr>
              <w:t>Parameter</w:t>
            </w:r>
          </w:p>
        </w:tc>
        <w:tc>
          <w:tcPr>
            <w:tcW w:w="6113" w:type="dxa"/>
            <w:tcBorders>
              <w:bottom w:val="single" w:sz="12" w:space="0" w:color="95B3D7"/>
            </w:tcBorders>
            <w:shd w:val="clear" w:color="auto" w:fill="00B0F0"/>
          </w:tcPr>
          <w:p w14:paraId="2DCDD036" w14:textId="77777777" w:rsidR="00C76CB8" w:rsidRPr="001F5C78" w:rsidRDefault="00C76CB8" w:rsidP="00A347CC">
            <w:pPr>
              <w:spacing w:after="0" w:line="240" w:lineRule="auto"/>
              <w:rPr>
                <w:rFonts w:ascii="Times New Roman" w:eastAsia="Batang" w:hAnsi="Times New Roman" w:cs="Times New Roman"/>
                <w:b/>
                <w:bCs/>
                <w:color w:val="FFFFFF"/>
                <w:sz w:val="20"/>
                <w:szCs w:val="20"/>
              </w:rPr>
            </w:pPr>
            <w:r w:rsidRPr="001F5C78">
              <w:rPr>
                <w:rFonts w:ascii="Times New Roman" w:eastAsia="Batang" w:hAnsi="Times New Roman" w:cs="Times New Roman"/>
                <w:b/>
                <w:bCs/>
                <w:color w:val="FFFFFF"/>
                <w:sz w:val="20"/>
                <w:szCs w:val="20"/>
              </w:rPr>
              <w:t>Value</w:t>
            </w:r>
          </w:p>
        </w:tc>
      </w:tr>
      <w:tr w:rsidR="00C76CB8" w:rsidRPr="001F5C78" w14:paraId="49C59BF8" w14:textId="77777777" w:rsidTr="00A347CC">
        <w:trPr>
          <w:trHeight w:val="606"/>
        </w:trPr>
        <w:tc>
          <w:tcPr>
            <w:tcW w:w="3022" w:type="dxa"/>
            <w:shd w:val="clear" w:color="auto" w:fill="auto"/>
          </w:tcPr>
          <w:p w14:paraId="2510098B" w14:textId="77777777" w:rsidR="00C76CB8" w:rsidRPr="001F5C78" w:rsidRDefault="00C76CB8" w:rsidP="00A347CC">
            <w:pPr>
              <w:spacing w:after="0" w:line="240" w:lineRule="auto"/>
              <w:rPr>
                <w:rFonts w:ascii="Times New Roman" w:eastAsia="Batang" w:hAnsi="Times New Roman" w:cs="Times New Roman"/>
                <w:bCs/>
                <w:sz w:val="20"/>
                <w:szCs w:val="20"/>
              </w:rPr>
            </w:pPr>
            <w:r w:rsidRPr="001F5C78">
              <w:rPr>
                <w:rFonts w:ascii="Times New Roman" w:eastAsia="Batang" w:hAnsi="Times New Roman" w:cs="Times New Roman"/>
                <w:bCs/>
                <w:sz w:val="20"/>
                <w:szCs w:val="20"/>
              </w:rPr>
              <w:t>BLER</w:t>
            </w:r>
          </w:p>
        </w:tc>
        <w:tc>
          <w:tcPr>
            <w:tcW w:w="6113" w:type="dxa"/>
            <w:shd w:val="clear" w:color="auto" w:fill="auto"/>
          </w:tcPr>
          <w:p w14:paraId="734AD643" w14:textId="77777777" w:rsidR="00C76CB8" w:rsidRPr="001F5C78" w:rsidRDefault="00C76CB8" w:rsidP="00A347CC">
            <w:pPr>
              <w:spacing w:after="0" w:line="240" w:lineRule="auto"/>
              <w:rPr>
                <w:rFonts w:ascii="Times New Roman" w:eastAsia="Batang" w:hAnsi="Times New Roman" w:cs="Times New Roman"/>
                <w:sz w:val="20"/>
                <w:szCs w:val="20"/>
              </w:rPr>
            </w:pPr>
            <w:r w:rsidRPr="001F5C78">
              <w:rPr>
                <w:rFonts w:ascii="Times New Roman" w:eastAsia="Batang" w:hAnsi="Times New Roman" w:cs="Times New Roman"/>
                <w:sz w:val="20"/>
                <w:szCs w:val="20"/>
              </w:rPr>
              <w:t>For low data rate service, w/ HARQ, 10% iBLER; w/o HARQ, 10% iBLER.</w:t>
            </w:r>
          </w:p>
          <w:p w14:paraId="190AAE18" w14:textId="77777777" w:rsidR="00C76CB8" w:rsidRPr="001F5C78" w:rsidRDefault="00C76CB8" w:rsidP="00A347CC">
            <w:pPr>
              <w:spacing w:after="0" w:line="240" w:lineRule="auto"/>
              <w:rPr>
                <w:rFonts w:ascii="Times New Roman" w:eastAsia="Batang" w:hAnsi="Times New Roman" w:cs="Times New Roman"/>
                <w:sz w:val="20"/>
                <w:szCs w:val="20"/>
              </w:rPr>
            </w:pPr>
            <w:r w:rsidRPr="001F5C78">
              <w:rPr>
                <w:rFonts w:ascii="Times New Roman" w:eastAsia="Batang" w:hAnsi="Times New Roman" w:cs="Times New Roman"/>
                <w:sz w:val="20"/>
                <w:szCs w:val="20"/>
                <w:lang w:val="da-DK"/>
              </w:rPr>
              <w:t>For VoIP, 2% rBLER.</w:t>
            </w:r>
          </w:p>
        </w:tc>
      </w:tr>
      <w:tr w:rsidR="00C76CB8" w:rsidRPr="001F5C78" w14:paraId="2A819C54" w14:textId="77777777" w:rsidTr="00A347CC">
        <w:trPr>
          <w:trHeight w:val="192"/>
        </w:trPr>
        <w:tc>
          <w:tcPr>
            <w:tcW w:w="3022" w:type="dxa"/>
            <w:shd w:val="clear" w:color="auto" w:fill="auto"/>
          </w:tcPr>
          <w:p w14:paraId="3CFD5D59" w14:textId="77777777" w:rsidR="00C76CB8" w:rsidRPr="001F5C78" w:rsidRDefault="00C76CB8" w:rsidP="00A347CC">
            <w:pPr>
              <w:spacing w:after="0" w:line="240" w:lineRule="auto"/>
              <w:rPr>
                <w:rFonts w:ascii="Times New Roman" w:eastAsia="Batang" w:hAnsi="Times New Roman" w:cs="Times New Roman"/>
                <w:bCs/>
                <w:sz w:val="20"/>
                <w:szCs w:val="20"/>
              </w:rPr>
            </w:pPr>
            <w:r w:rsidRPr="001F5C78">
              <w:rPr>
                <w:rFonts w:ascii="Times New Roman" w:eastAsia="Batang" w:hAnsi="Times New Roman" w:cs="Times New Roman"/>
                <w:bCs/>
                <w:sz w:val="20"/>
                <w:szCs w:val="20"/>
              </w:rPr>
              <w:t>Waveform</w:t>
            </w:r>
          </w:p>
        </w:tc>
        <w:tc>
          <w:tcPr>
            <w:tcW w:w="6113" w:type="dxa"/>
            <w:shd w:val="clear" w:color="auto" w:fill="auto"/>
          </w:tcPr>
          <w:p w14:paraId="5EF2FA85" w14:textId="77777777" w:rsidR="00C76CB8" w:rsidRPr="001F5C78" w:rsidRDefault="00C76CB8" w:rsidP="00A347CC">
            <w:pPr>
              <w:spacing w:after="0" w:line="240" w:lineRule="auto"/>
              <w:rPr>
                <w:rFonts w:ascii="Times New Roman" w:eastAsia="Batang" w:hAnsi="Times New Roman" w:cs="Times New Roman"/>
                <w:sz w:val="20"/>
                <w:szCs w:val="20"/>
              </w:rPr>
            </w:pPr>
            <w:r w:rsidRPr="001F5C78">
              <w:rPr>
                <w:rFonts w:ascii="Times New Roman" w:eastAsia="Batang" w:hAnsi="Times New Roman" w:cs="Times New Roman"/>
                <w:sz w:val="20"/>
                <w:szCs w:val="20"/>
              </w:rPr>
              <w:t>CP-OFDM</w:t>
            </w:r>
          </w:p>
        </w:tc>
      </w:tr>
      <w:tr w:rsidR="00C76CB8" w:rsidRPr="001F5C78" w14:paraId="39C19443" w14:textId="77777777" w:rsidTr="00A347CC">
        <w:trPr>
          <w:trHeight w:val="192"/>
        </w:trPr>
        <w:tc>
          <w:tcPr>
            <w:tcW w:w="3022" w:type="dxa"/>
            <w:shd w:val="clear" w:color="auto" w:fill="auto"/>
          </w:tcPr>
          <w:p w14:paraId="49571E74" w14:textId="77777777" w:rsidR="00C76CB8" w:rsidRPr="001F5C78" w:rsidRDefault="00C76CB8" w:rsidP="00A347CC">
            <w:pPr>
              <w:spacing w:after="0" w:line="240" w:lineRule="auto"/>
              <w:rPr>
                <w:rFonts w:ascii="Times New Roman" w:eastAsia="Batang" w:hAnsi="Times New Roman" w:cs="Times New Roman"/>
                <w:bCs/>
                <w:sz w:val="20"/>
                <w:szCs w:val="20"/>
              </w:rPr>
            </w:pPr>
            <w:r w:rsidRPr="001F5C78">
              <w:rPr>
                <w:rFonts w:ascii="Times New Roman" w:eastAsia="Batang" w:hAnsi="Times New Roman" w:cs="Times New Roman"/>
                <w:bCs/>
                <w:sz w:val="20"/>
                <w:szCs w:val="20"/>
              </w:rPr>
              <w:t>Number of UE receive chains</w:t>
            </w:r>
          </w:p>
        </w:tc>
        <w:tc>
          <w:tcPr>
            <w:tcW w:w="6113" w:type="dxa"/>
            <w:shd w:val="clear" w:color="auto" w:fill="auto"/>
          </w:tcPr>
          <w:p w14:paraId="2E381D1C" w14:textId="77777777" w:rsidR="00C76CB8" w:rsidRPr="001F5C78" w:rsidRDefault="00C76CB8" w:rsidP="00A347CC">
            <w:pPr>
              <w:spacing w:after="0" w:line="240" w:lineRule="auto"/>
              <w:rPr>
                <w:rFonts w:ascii="Times New Roman" w:eastAsia="Batang" w:hAnsi="Times New Roman" w:cs="Times New Roman"/>
                <w:sz w:val="20"/>
                <w:szCs w:val="20"/>
              </w:rPr>
            </w:pPr>
            <w:r w:rsidRPr="001F5C78">
              <w:rPr>
                <w:rFonts w:ascii="Times New Roman" w:eastAsia="Batang" w:hAnsi="Times New Roman" w:cs="Times New Roman"/>
                <w:sz w:val="20"/>
                <w:szCs w:val="20"/>
              </w:rPr>
              <w:t>2 for 2GHz</w:t>
            </w:r>
          </w:p>
        </w:tc>
      </w:tr>
      <w:tr w:rsidR="00C76CB8" w:rsidRPr="001F5C78" w14:paraId="07DD5AA3" w14:textId="77777777" w:rsidTr="00A347CC">
        <w:trPr>
          <w:trHeight w:val="192"/>
        </w:trPr>
        <w:tc>
          <w:tcPr>
            <w:tcW w:w="3022" w:type="dxa"/>
            <w:shd w:val="clear" w:color="auto" w:fill="auto"/>
          </w:tcPr>
          <w:p w14:paraId="5261A70E" w14:textId="77777777" w:rsidR="00C76CB8" w:rsidRPr="001F5C78" w:rsidRDefault="00C76CB8" w:rsidP="00A347CC">
            <w:pPr>
              <w:spacing w:after="0" w:line="240" w:lineRule="auto"/>
              <w:rPr>
                <w:rFonts w:ascii="Times New Roman" w:eastAsia="Batang" w:hAnsi="Times New Roman" w:cs="Times New Roman"/>
                <w:bCs/>
                <w:sz w:val="20"/>
                <w:szCs w:val="20"/>
              </w:rPr>
            </w:pPr>
            <w:r w:rsidRPr="001F5C78">
              <w:rPr>
                <w:rFonts w:ascii="Times New Roman" w:eastAsia="Batang" w:hAnsi="Times New Roman" w:cs="Times New Roman"/>
                <w:bCs/>
                <w:sz w:val="20"/>
                <w:szCs w:val="20"/>
              </w:rPr>
              <w:t>HARQ configuration</w:t>
            </w:r>
          </w:p>
        </w:tc>
        <w:tc>
          <w:tcPr>
            <w:tcW w:w="6113" w:type="dxa"/>
            <w:shd w:val="clear" w:color="auto" w:fill="auto"/>
          </w:tcPr>
          <w:p w14:paraId="0752A054" w14:textId="77777777" w:rsidR="00C76CB8" w:rsidRPr="001F5C78" w:rsidRDefault="00C76CB8" w:rsidP="00A347CC">
            <w:pPr>
              <w:spacing w:after="0" w:line="240" w:lineRule="auto"/>
              <w:rPr>
                <w:rFonts w:ascii="Times New Roman" w:eastAsia="Batang" w:hAnsi="Times New Roman" w:cs="Times New Roman"/>
                <w:sz w:val="20"/>
                <w:szCs w:val="20"/>
              </w:rPr>
            </w:pPr>
            <w:r w:rsidRPr="001F5C78">
              <w:rPr>
                <w:rFonts w:ascii="Times New Roman" w:eastAsia="Batang" w:hAnsi="Times New Roman" w:cs="Times New Roman"/>
                <w:sz w:val="20"/>
                <w:szCs w:val="20"/>
              </w:rPr>
              <w:t>Whether/How HARQ is adopted is reported by companies.</w:t>
            </w:r>
          </w:p>
        </w:tc>
      </w:tr>
      <w:tr w:rsidR="00C76CB8" w:rsidRPr="001F5C78" w14:paraId="4DEE0955" w14:textId="77777777" w:rsidTr="00A347CC">
        <w:trPr>
          <w:trHeight w:val="827"/>
        </w:trPr>
        <w:tc>
          <w:tcPr>
            <w:tcW w:w="3022" w:type="dxa"/>
            <w:shd w:val="clear" w:color="auto" w:fill="auto"/>
          </w:tcPr>
          <w:p w14:paraId="51EAC175" w14:textId="77777777" w:rsidR="00C76CB8" w:rsidRPr="001F5C78" w:rsidRDefault="00C76CB8" w:rsidP="00A347CC">
            <w:pPr>
              <w:spacing w:after="0" w:line="240" w:lineRule="auto"/>
              <w:rPr>
                <w:rFonts w:ascii="Times New Roman" w:eastAsia="Batang" w:hAnsi="Times New Roman" w:cs="Times New Roman"/>
                <w:bCs/>
                <w:sz w:val="20"/>
                <w:szCs w:val="20"/>
              </w:rPr>
            </w:pPr>
            <w:r w:rsidRPr="001F5C78">
              <w:rPr>
                <w:rFonts w:ascii="Times New Roman" w:eastAsia="Batang" w:hAnsi="Times New Roman" w:cs="Times New Roman"/>
                <w:bCs/>
                <w:sz w:val="20"/>
                <w:szCs w:val="20"/>
              </w:rPr>
              <w:t>DMRS configuration</w:t>
            </w:r>
          </w:p>
        </w:tc>
        <w:tc>
          <w:tcPr>
            <w:tcW w:w="6113" w:type="dxa"/>
            <w:shd w:val="clear" w:color="auto" w:fill="auto"/>
          </w:tcPr>
          <w:p w14:paraId="360C7FB8" w14:textId="77777777" w:rsidR="00C76CB8" w:rsidRPr="001F5C78" w:rsidRDefault="00C76CB8" w:rsidP="00A347CC">
            <w:pPr>
              <w:spacing w:after="0" w:line="240" w:lineRule="auto"/>
              <w:rPr>
                <w:rFonts w:ascii="Times New Roman" w:eastAsia="Batang" w:hAnsi="Times New Roman" w:cs="Times New Roman"/>
                <w:sz w:val="20"/>
                <w:szCs w:val="20"/>
              </w:rPr>
            </w:pPr>
            <w:r w:rsidRPr="001F5C78">
              <w:rPr>
                <w:rFonts w:ascii="Times New Roman" w:eastAsia="Batang" w:hAnsi="Times New Roman" w:cs="Times New Roman"/>
                <w:sz w:val="20"/>
                <w:szCs w:val="20"/>
              </w:rPr>
              <w:t>3 DMRS symbols is used for PDSCH of Msg.2.</w:t>
            </w:r>
          </w:p>
          <w:p w14:paraId="188C83FF" w14:textId="77777777" w:rsidR="00C76CB8" w:rsidRPr="001F5C78" w:rsidRDefault="00C76CB8" w:rsidP="00A347CC">
            <w:pPr>
              <w:spacing w:after="0" w:line="240" w:lineRule="auto"/>
              <w:rPr>
                <w:rFonts w:ascii="Times New Roman" w:eastAsia="Batang" w:hAnsi="Times New Roman" w:cs="Times New Roman"/>
                <w:sz w:val="20"/>
                <w:szCs w:val="20"/>
              </w:rPr>
            </w:pPr>
            <w:r w:rsidRPr="001F5C78">
              <w:rPr>
                <w:rFonts w:ascii="Times New Roman" w:eastAsia="Batang" w:hAnsi="Times New Roman" w:cs="Times New Roman"/>
                <w:sz w:val="20"/>
                <w:szCs w:val="20"/>
              </w:rPr>
              <w:t>For 3km/h: Type I, 1 or 2 DMRS symbol, no multiplexing with data.</w:t>
            </w:r>
          </w:p>
          <w:p w14:paraId="61B0926B" w14:textId="77777777" w:rsidR="00C76CB8" w:rsidRPr="001F5C78" w:rsidRDefault="00C76CB8" w:rsidP="00A347CC">
            <w:pPr>
              <w:spacing w:after="0" w:line="240" w:lineRule="auto"/>
              <w:rPr>
                <w:rFonts w:ascii="Times New Roman" w:eastAsia="Batang" w:hAnsi="Times New Roman" w:cs="Times New Roman"/>
                <w:sz w:val="20"/>
                <w:szCs w:val="20"/>
              </w:rPr>
            </w:pPr>
            <w:r w:rsidRPr="001F5C78">
              <w:rPr>
                <w:rFonts w:ascii="Times New Roman" w:eastAsia="Batang" w:hAnsi="Times New Roman" w:cs="Times New Roman"/>
                <w:sz w:val="20"/>
                <w:szCs w:val="20"/>
              </w:rPr>
              <w:t>PDSCH mapping Type, the number of DMRS symbols and DMRS position(s) are reported by companies.</w:t>
            </w:r>
          </w:p>
        </w:tc>
      </w:tr>
      <w:tr w:rsidR="00C76CB8" w:rsidRPr="001F5C78" w14:paraId="5EC197C1" w14:textId="77777777" w:rsidTr="00A347CC">
        <w:trPr>
          <w:trHeight w:val="799"/>
        </w:trPr>
        <w:tc>
          <w:tcPr>
            <w:tcW w:w="3022" w:type="dxa"/>
            <w:shd w:val="clear" w:color="auto" w:fill="auto"/>
          </w:tcPr>
          <w:p w14:paraId="3FE8E263" w14:textId="77777777" w:rsidR="00C76CB8" w:rsidRPr="001F5C78" w:rsidRDefault="00C76CB8" w:rsidP="00A347CC">
            <w:pPr>
              <w:spacing w:after="0" w:line="240" w:lineRule="auto"/>
              <w:rPr>
                <w:rFonts w:ascii="Times New Roman" w:eastAsia="Batang" w:hAnsi="Times New Roman" w:cs="Times New Roman"/>
                <w:bCs/>
                <w:sz w:val="20"/>
                <w:szCs w:val="20"/>
              </w:rPr>
            </w:pPr>
            <w:r w:rsidRPr="001F5C78">
              <w:rPr>
                <w:rFonts w:ascii="Times New Roman" w:eastAsia="Batang" w:hAnsi="Times New Roman" w:cs="Times New Roman"/>
                <w:bCs/>
                <w:sz w:val="20"/>
                <w:szCs w:val="20"/>
              </w:rPr>
              <w:t>PRBs/TBS/MCS for data rate service</w:t>
            </w:r>
          </w:p>
        </w:tc>
        <w:tc>
          <w:tcPr>
            <w:tcW w:w="6113" w:type="dxa"/>
            <w:shd w:val="clear" w:color="auto" w:fill="auto"/>
          </w:tcPr>
          <w:p w14:paraId="6441C801" w14:textId="77777777" w:rsidR="00C76CB8" w:rsidRPr="001F5C78" w:rsidRDefault="00C76CB8" w:rsidP="00A347CC">
            <w:pPr>
              <w:spacing w:after="0" w:line="240" w:lineRule="auto"/>
              <w:rPr>
                <w:rFonts w:ascii="Times New Roman" w:eastAsia="Batang" w:hAnsi="Times New Roman" w:cs="Times New Roman"/>
                <w:sz w:val="20"/>
                <w:szCs w:val="20"/>
              </w:rPr>
            </w:pPr>
            <w:r w:rsidRPr="001F5C78">
              <w:rPr>
                <w:rFonts w:ascii="Times New Roman" w:eastAsia="Batang" w:hAnsi="Times New Roman" w:cs="Times New Roman"/>
                <w:sz w:val="20"/>
                <w:szCs w:val="20"/>
              </w:rPr>
              <w:t xml:space="preserve">Any value of PRBs, and corresponding MCS index, reported by companies will be considered in the discussion. </w:t>
            </w:r>
          </w:p>
          <w:p w14:paraId="4AA2B89C" w14:textId="77777777" w:rsidR="00C76CB8" w:rsidRPr="001F5C78" w:rsidRDefault="00C76CB8" w:rsidP="00A347CC">
            <w:pPr>
              <w:spacing w:after="0" w:line="240" w:lineRule="auto"/>
              <w:rPr>
                <w:rFonts w:ascii="Times New Roman" w:eastAsia="Batang" w:hAnsi="Times New Roman" w:cs="Times New Roman"/>
                <w:sz w:val="20"/>
                <w:szCs w:val="20"/>
              </w:rPr>
            </w:pPr>
            <w:r w:rsidRPr="001F5C78">
              <w:rPr>
                <w:rFonts w:ascii="Times New Roman" w:eastAsia="Batang" w:hAnsi="Times New Roman" w:cs="Times New Roman"/>
                <w:sz w:val="20"/>
                <w:szCs w:val="20"/>
              </w:rPr>
              <w:t>TBS can be calculated based on e.g. the number of PRBs, target data rate, frame structure and overhead.</w:t>
            </w:r>
          </w:p>
          <w:p w14:paraId="5F91283D" w14:textId="77777777" w:rsidR="00C76CB8" w:rsidRPr="001F5C78" w:rsidRDefault="00C76CB8" w:rsidP="00A347CC">
            <w:pPr>
              <w:spacing w:after="0" w:line="240" w:lineRule="auto"/>
              <w:rPr>
                <w:rFonts w:ascii="Times New Roman" w:eastAsia="Batang" w:hAnsi="Times New Roman" w:cs="Times New Roman"/>
                <w:sz w:val="20"/>
                <w:szCs w:val="20"/>
              </w:rPr>
            </w:pPr>
            <w:r w:rsidRPr="001F5C78">
              <w:rPr>
                <w:rFonts w:ascii="Times New Roman" w:eastAsia="Batang" w:hAnsi="Times New Roman" w:cs="Times New Roman"/>
                <w:sz w:val="20"/>
                <w:szCs w:val="20"/>
              </w:rPr>
              <w:t>24 PRBs for SIB1 and SIB19</w:t>
            </w:r>
          </w:p>
        </w:tc>
      </w:tr>
      <w:tr w:rsidR="00C76CB8" w:rsidRPr="001F5C78" w14:paraId="3C241726" w14:textId="77777777" w:rsidTr="00A347CC">
        <w:trPr>
          <w:trHeight w:val="606"/>
        </w:trPr>
        <w:tc>
          <w:tcPr>
            <w:tcW w:w="3022" w:type="dxa"/>
            <w:shd w:val="clear" w:color="auto" w:fill="auto"/>
          </w:tcPr>
          <w:p w14:paraId="43E7C106" w14:textId="77777777" w:rsidR="00C76CB8" w:rsidRPr="001F5C78" w:rsidRDefault="00C76CB8" w:rsidP="00A347CC">
            <w:pPr>
              <w:spacing w:after="0" w:line="240" w:lineRule="auto"/>
              <w:rPr>
                <w:rFonts w:ascii="Times New Roman" w:eastAsia="Batang" w:hAnsi="Times New Roman" w:cs="Times New Roman"/>
                <w:bCs/>
                <w:sz w:val="20"/>
                <w:szCs w:val="20"/>
              </w:rPr>
            </w:pPr>
            <w:r w:rsidRPr="001F5C78">
              <w:rPr>
                <w:rFonts w:ascii="Times New Roman" w:eastAsia="Batang" w:hAnsi="Times New Roman" w:cs="Times New Roman"/>
                <w:bCs/>
                <w:sz w:val="20"/>
                <w:szCs w:val="20"/>
              </w:rPr>
              <w:t>PRBs/MCS for VoIP</w:t>
            </w:r>
          </w:p>
        </w:tc>
        <w:tc>
          <w:tcPr>
            <w:tcW w:w="6113" w:type="dxa"/>
            <w:shd w:val="clear" w:color="auto" w:fill="auto"/>
          </w:tcPr>
          <w:p w14:paraId="2CE4CAF6" w14:textId="77777777" w:rsidR="00C76CB8" w:rsidRPr="001F5C78" w:rsidRDefault="00C76CB8" w:rsidP="00A347CC">
            <w:pPr>
              <w:spacing w:after="0" w:line="240" w:lineRule="auto"/>
              <w:rPr>
                <w:rFonts w:ascii="Times New Roman" w:eastAsia="Batang" w:hAnsi="Times New Roman" w:cs="Times New Roman"/>
                <w:sz w:val="20"/>
                <w:szCs w:val="20"/>
              </w:rPr>
            </w:pPr>
            <w:r w:rsidRPr="001F5C78">
              <w:rPr>
                <w:rFonts w:ascii="Times New Roman" w:eastAsia="Batang" w:hAnsi="Times New Roman" w:cs="Times New Roman"/>
                <w:sz w:val="20"/>
                <w:szCs w:val="20"/>
              </w:rPr>
              <w:t>Any value of PRBs reported by companies will be considered in the discussion.</w:t>
            </w:r>
          </w:p>
          <w:p w14:paraId="604B19A7" w14:textId="77777777" w:rsidR="00C76CB8" w:rsidRPr="001F5C78" w:rsidRDefault="00C76CB8" w:rsidP="00A347CC">
            <w:pPr>
              <w:spacing w:after="0" w:line="240" w:lineRule="auto"/>
              <w:rPr>
                <w:rFonts w:ascii="Times New Roman" w:eastAsia="Batang" w:hAnsi="Times New Roman" w:cs="Times New Roman"/>
                <w:sz w:val="20"/>
                <w:szCs w:val="20"/>
              </w:rPr>
            </w:pPr>
            <w:r w:rsidRPr="001F5C78">
              <w:rPr>
                <w:rFonts w:ascii="Times New Roman" w:eastAsia="Batang" w:hAnsi="Times New Roman" w:cs="Times New Roman"/>
                <w:sz w:val="20"/>
                <w:szCs w:val="20"/>
              </w:rPr>
              <w:t>QPSK</w:t>
            </w:r>
          </w:p>
        </w:tc>
      </w:tr>
      <w:tr w:rsidR="00C76CB8" w:rsidRPr="001F5C78" w14:paraId="55AD422E" w14:textId="77777777" w:rsidTr="00A347CC">
        <w:trPr>
          <w:trHeight w:val="192"/>
        </w:trPr>
        <w:tc>
          <w:tcPr>
            <w:tcW w:w="3022" w:type="dxa"/>
            <w:shd w:val="clear" w:color="auto" w:fill="auto"/>
          </w:tcPr>
          <w:p w14:paraId="4F98F3D5" w14:textId="77777777" w:rsidR="00C76CB8" w:rsidRPr="001F5C78" w:rsidRDefault="00C76CB8" w:rsidP="00A347CC">
            <w:pPr>
              <w:spacing w:after="0" w:line="240" w:lineRule="auto"/>
              <w:rPr>
                <w:rFonts w:ascii="Times New Roman" w:eastAsia="Batang" w:hAnsi="Times New Roman" w:cs="Times New Roman"/>
                <w:bCs/>
                <w:sz w:val="20"/>
                <w:szCs w:val="20"/>
              </w:rPr>
            </w:pPr>
            <w:r w:rsidRPr="001F5C78">
              <w:rPr>
                <w:rFonts w:ascii="Times New Roman" w:eastAsia="Batang" w:hAnsi="Times New Roman" w:cs="Times New Roman"/>
                <w:bCs/>
                <w:sz w:val="20"/>
                <w:szCs w:val="20"/>
              </w:rPr>
              <w:t>PDSCH duration</w:t>
            </w:r>
          </w:p>
        </w:tc>
        <w:tc>
          <w:tcPr>
            <w:tcW w:w="6113" w:type="dxa"/>
            <w:shd w:val="clear" w:color="auto" w:fill="auto"/>
          </w:tcPr>
          <w:p w14:paraId="39CF02DA" w14:textId="77777777" w:rsidR="00C76CB8" w:rsidRPr="001F5C78" w:rsidRDefault="00C76CB8" w:rsidP="00A347CC">
            <w:pPr>
              <w:spacing w:after="0" w:line="240" w:lineRule="auto"/>
              <w:rPr>
                <w:rFonts w:ascii="Times New Roman" w:eastAsia="Batang" w:hAnsi="Times New Roman" w:cs="Times New Roman"/>
                <w:sz w:val="20"/>
                <w:szCs w:val="20"/>
              </w:rPr>
            </w:pPr>
            <w:r w:rsidRPr="001F5C78">
              <w:rPr>
                <w:rFonts w:ascii="Times New Roman" w:eastAsia="Batang" w:hAnsi="Times New Roman" w:cs="Times New Roman"/>
                <w:sz w:val="20"/>
                <w:szCs w:val="20"/>
                <w:lang w:val="da-DK"/>
              </w:rPr>
              <w:t>12 OS</w:t>
            </w:r>
          </w:p>
        </w:tc>
      </w:tr>
      <w:tr w:rsidR="00C76CB8" w:rsidRPr="001F5C78" w14:paraId="46BEA75E" w14:textId="77777777" w:rsidTr="00A347CC">
        <w:trPr>
          <w:trHeight w:val="192"/>
        </w:trPr>
        <w:tc>
          <w:tcPr>
            <w:tcW w:w="3022" w:type="dxa"/>
            <w:shd w:val="clear" w:color="auto" w:fill="auto"/>
          </w:tcPr>
          <w:p w14:paraId="72D0C882" w14:textId="77777777" w:rsidR="00C76CB8" w:rsidRPr="001F5C78" w:rsidRDefault="00C76CB8" w:rsidP="00A347CC">
            <w:pPr>
              <w:spacing w:after="0" w:line="240" w:lineRule="auto"/>
              <w:rPr>
                <w:rFonts w:ascii="Times New Roman" w:eastAsia="Batang" w:hAnsi="Times New Roman" w:cs="Times New Roman"/>
                <w:bCs/>
                <w:sz w:val="20"/>
                <w:szCs w:val="20"/>
              </w:rPr>
            </w:pPr>
            <w:r w:rsidRPr="001F5C78">
              <w:rPr>
                <w:rFonts w:ascii="Times New Roman" w:eastAsia="Batang" w:hAnsi="Times New Roman" w:cs="Times New Roman"/>
                <w:bCs/>
                <w:sz w:val="20"/>
                <w:szCs w:val="20"/>
              </w:rPr>
              <w:t>Payload size for PDSCH of Msg.2</w:t>
            </w:r>
          </w:p>
        </w:tc>
        <w:tc>
          <w:tcPr>
            <w:tcW w:w="6113" w:type="dxa"/>
            <w:shd w:val="clear" w:color="auto" w:fill="auto"/>
          </w:tcPr>
          <w:p w14:paraId="4EA90F59" w14:textId="77777777" w:rsidR="00C76CB8" w:rsidRPr="001F5C78" w:rsidRDefault="00C76CB8" w:rsidP="00A347CC">
            <w:pPr>
              <w:spacing w:after="0" w:line="240" w:lineRule="auto"/>
              <w:rPr>
                <w:rFonts w:ascii="Times New Roman" w:eastAsia="Batang" w:hAnsi="Times New Roman" w:cs="Times New Roman"/>
                <w:sz w:val="20"/>
                <w:szCs w:val="20"/>
              </w:rPr>
            </w:pPr>
            <w:r w:rsidRPr="001F5C78">
              <w:rPr>
                <w:rFonts w:ascii="Times New Roman" w:eastAsia="Batang" w:hAnsi="Times New Roman" w:cs="Times New Roman"/>
                <w:sz w:val="20"/>
                <w:szCs w:val="20"/>
              </w:rPr>
              <w:t>72 bits</w:t>
            </w:r>
          </w:p>
        </w:tc>
      </w:tr>
      <w:tr w:rsidR="00C76CB8" w:rsidRPr="001F5C78" w14:paraId="6D5656D0" w14:textId="77777777" w:rsidTr="00A347CC">
        <w:trPr>
          <w:trHeight w:val="192"/>
        </w:trPr>
        <w:tc>
          <w:tcPr>
            <w:tcW w:w="3022" w:type="dxa"/>
            <w:shd w:val="clear" w:color="auto" w:fill="auto"/>
          </w:tcPr>
          <w:p w14:paraId="1B27996B" w14:textId="77777777" w:rsidR="00C76CB8" w:rsidRPr="001F5C78" w:rsidRDefault="00C76CB8" w:rsidP="00A347CC">
            <w:pPr>
              <w:spacing w:after="0" w:line="240" w:lineRule="auto"/>
              <w:rPr>
                <w:rFonts w:ascii="Times New Roman" w:eastAsia="Batang" w:hAnsi="Times New Roman" w:cs="Times New Roman"/>
                <w:bCs/>
                <w:sz w:val="20"/>
                <w:szCs w:val="20"/>
              </w:rPr>
            </w:pPr>
            <w:r w:rsidRPr="001F5C78">
              <w:rPr>
                <w:rFonts w:ascii="Times New Roman" w:eastAsia="Batang" w:hAnsi="Times New Roman" w:cs="Times New Roman"/>
                <w:bCs/>
                <w:sz w:val="20"/>
                <w:szCs w:val="20"/>
              </w:rPr>
              <w:t>Payload size for PDSCH of SIB1</w:t>
            </w:r>
          </w:p>
        </w:tc>
        <w:tc>
          <w:tcPr>
            <w:tcW w:w="6113" w:type="dxa"/>
            <w:shd w:val="clear" w:color="auto" w:fill="auto"/>
          </w:tcPr>
          <w:p w14:paraId="5935504C" w14:textId="77777777" w:rsidR="00C76CB8" w:rsidRPr="001F5C78" w:rsidRDefault="00C76CB8" w:rsidP="00A347CC">
            <w:pPr>
              <w:spacing w:after="0" w:line="240" w:lineRule="auto"/>
              <w:rPr>
                <w:rFonts w:ascii="Times New Roman" w:eastAsia="Batang" w:hAnsi="Times New Roman" w:cs="Times New Roman"/>
                <w:sz w:val="20"/>
                <w:szCs w:val="20"/>
              </w:rPr>
            </w:pPr>
            <w:r w:rsidRPr="001F5C78">
              <w:rPr>
                <w:rFonts w:ascii="Times New Roman" w:eastAsia="Batang" w:hAnsi="Times New Roman" w:cs="Times New Roman"/>
                <w:sz w:val="20"/>
                <w:szCs w:val="20"/>
              </w:rPr>
              <w:t>FFS</w:t>
            </w:r>
          </w:p>
        </w:tc>
      </w:tr>
      <w:tr w:rsidR="00C76CB8" w:rsidRPr="001F5C78" w14:paraId="3B6DA010" w14:textId="77777777" w:rsidTr="00A347CC">
        <w:trPr>
          <w:trHeight w:val="192"/>
        </w:trPr>
        <w:tc>
          <w:tcPr>
            <w:tcW w:w="3022" w:type="dxa"/>
            <w:shd w:val="clear" w:color="auto" w:fill="auto"/>
          </w:tcPr>
          <w:p w14:paraId="244D5649" w14:textId="77777777" w:rsidR="00C76CB8" w:rsidRPr="001F5C78" w:rsidRDefault="00C76CB8" w:rsidP="00A347CC">
            <w:pPr>
              <w:spacing w:after="0" w:line="240" w:lineRule="auto"/>
              <w:rPr>
                <w:rFonts w:ascii="Times New Roman" w:eastAsia="Batang" w:hAnsi="Times New Roman" w:cs="Times New Roman"/>
                <w:bCs/>
                <w:sz w:val="20"/>
                <w:szCs w:val="20"/>
              </w:rPr>
            </w:pPr>
            <w:r w:rsidRPr="001F5C78">
              <w:rPr>
                <w:rFonts w:ascii="Times New Roman" w:eastAsia="Batang" w:hAnsi="Times New Roman" w:cs="Times New Roman"/>
                <w:bCs/>
                <w:sz w:val="20"/>
                <w:szCs w:val="20"/>
              </w:rPr>
              <w:t>Payload size for PDSCH of Msg.4</w:t>
            </w:r>
          </w:p>
        </w:tc>
        <w:tc>
          <w:tcPr>
            <w:tcW w:w="6113" w:type="dxa"/>
            <w:shd w:val="clear" w:color="auto" w:fill="auto"/>
          </w:tcPr>
          <w:p w14:paraId="45F3F793" w14:textId="77777777" w:rsidR="00C76CB8" w:rsidRPr="001F5C78" w:rsidRDefault="00C76CB8" w:rsidP="00A347CC">
            <w:pPr>
              <w:spacing w:after="0" w:line="240" w:lineRule="auto"/>
              <w:rPr>
                <w:rFonts w:ascii="Times New Roman" w:eastAsia="Batang" w:hAnsi="Times New Roman" w:cs="Times New Roman"/>
                <w:sz w:val="20"/>
                <w:szCs w:val="20"/>
              </w:rPr>
            </w:pPr>
            <w:r w:rsidRPr="001F5C78">
              <w:rPr>
                <w:rFonts w:ascii="Times New Roman" w:eastAsia="Batang" w:hAnsi="Times New Roman" w:cs="Times New Roman"/>
                <w:sz w:val="20"/>
                <w:szCs w:val="20"/>
              </w:rPr>
              <w:t>1040 bits</w:t>
            </w:r>
          </w:p>
        </w:tc>
      </w:tr>
      <w:tr w:rsidR="00C76CB8" w:rsidRPr="001F5C78" w14:paraId="78AFB326" w14:textId="77777777" w:rsidTr="00A347CC">
        <w:trPr>
          <w:trHeight w:val="179"/>
        </w:trPr>
        <w:tc>
          <w:tcPr>
            <w:tcW w:w="3022" w:type="dxa"/>
            <w:shd w:val="clear" w:color="auto" w:fill="auto"/>
          </w:tcPr>
          <w:p w14:paraId="77A26199" w14:textId="77777777" w:rsidR="00C76CB8" w:rsidRPr="001F5C78" w:rsidRDefault="00C76CB8" w:rsidP="00A347CC">
            <w:pPr>
              <w:spacing w:after="0" w:line="240" w:lineRule="auto"/>
              <w:rPr>
                <w:rFonts w:ascii="Times New Roman" w:eastAsia="Batang" w:hAnsi="Times New Roman" w:cs="Times New Roman"/>
                <w:bCs/>
                <w:sz w:val="20"/>
                <w:szCs w:val="20"/>
              </w:rPr>
            </w:pPr>
            <w:r w:rsidRPr="001F5C78">
              <w:rPr>
                <w:rFonts w:ascii="Times New Roman" w:eastAsia="Batang" w:hAnsi="Times New Roman" w:cs="Times New Roman"/>
                <w:bCs/>
                <w:sz w:val="20"/>
                <w:szCs w:val="20"/>
              </w:rPr>
              <w:t>Payload size for PDSCH of SIB19</w:t>
            </w:r>
          </w:p>
        </w:tc>
        <w:tc>
          <w:tcPr>
            <w:tcW w:w="6113" w:type="dxa"/>
            <w:shd w:val="clear" w:color="auto" w:fill="auto"/>
          </w:tcPr>
          <w:p w14:paraId="2B8717FB" w14:textId="77777777" w:rsidR="00C76CB8" w:rsidRPr="001F5C78" w:rsidRDefault="00C76CB8" w:rsidP="00A347CC">
            <w:pPr>
              <w:spacing w:after="0" w:line="360" w:lineRule="auto"/>
              <w:rPr>
                <w:rFonts w:ascii="Times New Roman" w:eastAsia="Batang" w:hAnsi="Times New Roman" w:cs="Times New Roman"/>
                <w:sz w:val="20"/>
                <w:szCs w:val="20"/>
              </w:rPr>
            </w:pPr>
            <w:r w:rsidRPr="001F5C78">
              <w:rPr>
                <w:rFonts w:ascii="Times New Roman" w:eastAsia="Batang" w:hAnsi="Times New Roman" w:cs="Times New Roman"/>
                <w:sz w:val="20"/>
                <w:szCs w:val="20"/>
              </w:rPr>
              <w:t>FFS</w:t>
            </w:r>
          </w:p>
        </w:tc>
      </w:tr>
      <w:tr w:rsidR="00C76CB8" w:rsidRPr="001F5C78" w14:paraId="21D7B1EC" w14:textId="77777777" w:rsidTr="00A347CC">
        <w:trPr>
          <w:trHeight w:val="192"/>
        </w:trPr>
        <w:tc>
          <w:tcPr>
            <w:tcW w:w="3022" w:type="dxa"/>
            <w:shd w:val="clear" w:color="auto" w:fill="auto"/>
          </w:tcPr>
          <w:p w14:paraId="0778B723" w14:textId="77777777" w:rsidR="00C76CB8" w:rsidRPr="001F5C78" w:rsidRDefault="00C76CB8" w:rsidP="00A347CC">
            <w:pPr>
              <w:spacing w:after="0" w:line="240" w:lineRule="auto"/>
              <w:rPr>
                <w:rFonts w:ascii="Times New Roman" w:eastAsia="Batang" w:hAnsi="Times New Roman" w:cs="Times New Roman"/>
                <w:bCs/>
                <w:sz w:val="20"/>
                <w:szCs w:val="20"/>
              </w:rPr>
            </w:pPr>
            <w:r w:rsidRPr="001F5C78">
              <w:rPr>
                <w:rFonts w:ascii="Times New Roman" w:eastAsia="Batang" w:hAnsi="Times New Roman" w:cs="Times New Roman"/>
                <w:bCs/>
                <w:sz w:val="20"/>
                <w:szCs w:val="20"/>
              </w:rPr>
              <w:t>Other parameters</w:t>
            </w:r>
          </w:p>
        </w:tc>
        <w:tc>
          <w:tcPr>
            <w:tcW w:w="6113" w:type="dxa"/>
            <w:shd w:val="clear" w:color="auto" w:fill="auto"/>
          </w:tcPr>
          <w:p w14:paraId="3D1676C8" w14:textId="77777777" w:rsidR="00C76CB8" w:rsidRPr="001F5C78" w:rsidRDefault="00C76CB8" w:rsidP="00A347CC">
            <w:pPr>
              <w:spacing w:after="0" w:line="240" w:lineRule="auto"/>
              <w:rPr>
                <w:rFonts w:ascii="Times New Roman" w:eastAsia="Batang" w:hAnsi="Times New Roman" w:cs="Times New Roman"/>
                <w:sz w:val="20"/>
                <w:szCs w:val="20"/>
              </w:rPr>
            </w:pPr>
            <w:r w:rsidRPr="001F5C78">
              <w:rPr>
                <w:rFonts w:ascii="Times New Roman" w:eastAsia="Batang" w:hAnsi="Times New Roman" w:cs="Times New Roman"/>
                <w:sz w:val="20"/>
                <w:szCs w:val="20"/>
              </w:rPr>
              <w:t>Reported by companies.</w:t>
            </w:r>
          </w:p>
        </w:tc>
      </w:tr>
    </w:tbl>
    <w:p w14:paraId="6AD16759" w14:textId="77777777" w:rsidR="00C76CB8" w:rsidRPr="001F5C78" w:rsidRDefault="00C76CB8" w:rsidP="00C76CB8">
      <w:pPr>
        <w:spacing w:after="0" w:line="240" w:lineRule="auto"/>
        <w:jc w:val="both"/>
        <w:rPr>
          <w:rFonts w:ascii="Times New Roman" w:eastAsia="SimSun" w:hAnsi="Times New Roman" w:cs="Times New Roman"/>
          <w:b/>
          <w:sz w:val="20"/>
          <w:szCs w:val="20"/>
          <w:highlight w:val="cyan"/>
        </w:rPr>
      </w:pPr>
    </w:p>
    <w:p w14:paraId="7E76BF82" w14:textId="77777777" w:rsidR="00C76CB8" w:rsidRPr="001F5C78" w:rsidRDefault="00C76CB8" w:rsidP="00C76CB8">
      <w:pPr>
        <w:spacing w:after="0" w:line="240" w:lineRule="auto"/>
        <w:rPr>
          <w:rFonts w:ascii="Times" w:eastAsia="Batang" w:hAnsi="Times" w:cs="Times New Roman"/>
          <w:sz w:val="20"/>
          <w:szCs w:val="24"/>
        </w:rPr>
      </w:pPr>
    </w:p>
    <w:p w14:paraId="2C9DD9EF" w14:textId="77777777" w:rsidR="00C76CB8" w:rsidRPr="001F5C78" w:rsidRDefault="00C76CB8" w:rsidP="00C76CB8">
      <w:pPr>
        <w:spacing w:after="0" w:line="240" w:lineRule="auto"/>
        <w:rPr>
          <w:rFonts w:ascii="Times" w:eastAsia="Batang" w:hAnsi="Times" w:cs="Times New Roman"/>
          <w:sz w:val="20"/>
          <w:szCs w:val="24"/>
          <w:lang w:eastAsia="x-none"/>
        </w:rPr>
      </w:pPr>
      <w:r w:rsidRPr="001F5C78">
        <w:rPr>
          <w:rFonts w:ascii="Times" w:eastAsia="Batang" w:hAnsi="Times" w:cs="Times New Roman"/>
          <w:sz w:val="20"/>
          <w:szCs w:val="24"/>
          <w:highlight w:val="green"/>
          <w:lang w:eastAsia="x-none"/>
        </w:rPr>
        <w:t>Agreement</w:t>
      </w:r>
    </w:p>
    <w:p w14:paraId="3EBE7B78" w14:textId="77777777" w:rsidR="00C76CB8" w:rsidRPr="001F5C78" w:rsidRDefault="00C76CB8" w:rsidP="00C76CB8">
      <w:pPr>
        <w:spacing w:after="0" w:line="240" w:lineRule="auto"/>
        <w:rPr>
          <w:rFonts w:ascii="Times" w:eastAsia="Batang" w:hAnsi="Times" w:cs="Times New Roman"/>
          <w:sz w:val="20"/>
          <w:szCs w:val="24"/>
          <w:lang w:eastAsia="x-none"/>
        </w:rPr>
      </w:pPr>
      <w:r w:rsidRPr="001F5C78">
        <w:rPr>
          <w:rFonts w:ascii="Times" w:eastAsia="Batang" w:hAnsi="Times" w:cs="Times New Roman"/>
          <w:sz w:val="20"/>
          <w:szCs w:val="24"/>
          <w:lang w:eastAsia="x-none"/>
        </w:rPr>
        <w:t>Antenna gain reduction due to steering loss is not considered in the link level evaluation.</w:t>
      </w:r>
    </w:p>
    <w:p w14:paraId="2C9375AC" w14:textId="77777777" w:rsidR="00C76CB8" w:rsidRPr="001F5C78" w:rsidRDefault="00C76CB8" w:rsidP="00C76CB8">
      <w:pPr>
        <w:spacing w:after="0" w:line="240" w:lineRule="auto"/>
        <w:rPr>
          <w:rFonts w:ascii="Times" w:eastAsia="Batang" w:hAnsi="Times" w:cs="Times New Roman"/>
          <w:sz w:val="20"/>
          <w:szCs w:val="24"/>
          <w:lang w:eastAsia="x-none"/>
        </w:rPr>
      </w:pPr>
      <w:r w:rsidRPr="001F5C78">
        <w:rPr>
          <w:rFonts w:ascii="Times" w:eastAsia="Batang" w:hAnsi="Times" w:cs="Times New Roman"/>
          <w:sz w:val="20"/>
          <w:szCs w:val="24"/>
          <w:lang w:eastAsia="x-none"/>
        </w:rPr>
        <w:t>Note: This is aligned with the assumptions made in Rel-18 UL coverage enhancement</w:t>
      </w:r>
    </w:p>
    <w:p w14:paraId="30162179" w14:textId="77777777" w:rsidR="00C76CB8" w:rsidRPr="001F5C78" w:rsidRDefault="00C76CB8" w:rsidP="00C76CB8">
      <w:pPr>
        <w:spacing w:after="0" w:line="240" w:lineRule="auto"/>
        <w:rPr>
          <w:rFonts w:ascii="Times" w:eastAsia="Batang" w:hAnsi="Times" w:cs="Times New Roman"/>
          <w:sz w:val="20"/>
          <w:szCs w:val="24"/>
          <w:lang w:eastAsia="x-none"/>
        </w:rPr>
      </w:pPr>
    </w:p>
    <w:p w14:paraId="5C0EFE90" w14:textId="77777777" w:rsidR="00C76CB8" w:rsidRPr="001F5C78" w:rsidRDefault="00C76CB8" w:rsidP="00C76CB8">
      <w:pPr>
        <w:spacing w:after="0" w:line="240" w:lineRule="auto"/>
        <w:rPr>
          <w:rFonts w:ascii="Times" w:eastAsia="Batang" w:hAnsi="Times" w:cs="Times New Roman"/>
          <w:b/>
          <w:sz w:val="20"/>
          <w:szCs w:val="24"/>
          <w:lang w:eastAsia="x-none"/>
        </w:rPr>
      </w:pPr>
      <w:r w:rsidRPr="001F5C78">
        <w:rPr>
          <w:rFonts w:ascii="Times" w:eastAsia="Batang" w:hAnsi="Times" w:cs="Times New Roman"/>
          <w:b/>
          <w:sz w:val="20"/>
          <w:szCs w:val="24"/>
          <w:lang w:eastAsia="x-none"/>
        </w:rPr>
        <w:t>Observation</w:t>
      </w:r>
    </w:p>
    <w:p w14:paraId="4648D1D3" w14:textId="77777777" w:rsidR="00C76CB8" w:rsidRPr="001F5C78" w:rsidRDefault="00C76CB8" w:rsidP="00C76CB8">
      <w:pPr>
        <w:spacing w:after="0" w:line="240" w:lineRule="auto"/>
        <w:rPr>
          <w:rFonts w:ascii="Times" w:eastAsia="Batang" w:hAnsi="Times" w:cs="Times New Roman"/>
          <w:sz w:val="20"/>
          <w:szCs w:val="24"/>
          <w:lang w:eastAsia="x-none"/>
        </w:rPr>
      </w:pPr>
      <w:r w:rsidRPr="001F5C78">
        <w:rPr>
          <w:rFonts w:ascii="Times" w:eastAsia="Batang" w:hAnsi="Times" w:cs="Times New Roman"/>
          <w:sz w:val="20"/>
          <w:szCs w:val="24"/>
          <w:lang w:eastAsia="x-none"/>
        </w:rPr>
        <w:t>The CNRs for the satellite payload parameters Set 1-1, Set 1-2 and Set 1-3 are equal to -1.9 dB, -1.9 dB and -9.9 dB respectively.</w:t>
      </w:r>
    </w:p>
    <w:p w14:paraId="72A65AA0" w14:textId="77777777" w:rsidR="00C76CB8" w:rsidRPr="001F5C78" w:rsidRDefault="00C76CB8" w:rsidP="00C76CB8">
      <w:pPr>
        <w:spacing w:after="0" w:line="240" w:lineRule="auto"/>
        <w:rPr>
          <w:rFonts w:ascii="Times" w:eastAsia="Batang" w:hAnsi="Times" w:cs="Times New Roman"/>
          <w:sz w:val="20"/>
          <w:szCs w:val="24"/>
          <w:lang w:eastAsia="x-none"/>
        </w:rPr>
      </w:pPr>
    </w:p>
    <w:p w14:paraId="72EF9732" w14:textId="77777777" w:rsidR="00C76CB8" w:rsidRPr="001F5C78" w:rsidRDefault="00C76CB8" w:rsidP="00C76CB8">
      <w:pPr>
        <w:spacing w:after="0" w:line="240" w:lineRule="auto"/>
        <w:rPr>
          <w:rFonts w:ascii="Times" w:eastAsia="Batang" w:hAnsi="Times" w:cs="Times New Roman"/>
          <w:sz w:val="20"/>
          <w:szCs w:val="24"/>
        </w:rPr>
      </w:pPr>
      <w:r w:rsidRPr="001F5C78">
        <w:rPr>
          <w:rFonts w:ascii="Times" w:eastAsia="Batang" w:hAnsi="Times" w:cs="Times New Roman"/>
          <w:sz w:val="20"/>
          <w:szCs w:val="24"/>
          <w:highlight w:val="green"/>
        </w:rPr>
        <w:t>Agreement</w:t>
      </w:r>
    </w:p>
    <w:p w14:paraId="6C8848BB" w14:textId="77777777" w:rsidR="00C76CB8" w:rsidRPr="001F5C78" w:rsidRDefault="00C76CB8" w:rsidP="00C76CB8">
      <w:pPr>
        <w:spacing w:after="0" w:line="240" w:lineRule="auto"/>
        <w:rPr>
          <w:rFonts w:ascii="Times" w:eastAsia="Batang" w:hAnsi="Times" w:cs="Times New Roman"/>
          <w:sz w:val="20"/>
          <w:szCs w:val="24"/>
        </w:rPr>
      </w:pPr>
      <w:r w:rsidRPr="001F5C78">
        <w:rPr>
          <w:rFonts w:ascii="Times" w:eastAsia="Batang" w:hAnsi="Times" w:cs="Times New Roman"/>
          <w:sz w:val="20"/>
          <w:szCs w:val="24"/>
        </w:rPr>
        <w:t>Confirm the Satellite phased-array antenna parameters for LEO 600km in FR1 defined in RAN1#116.</w:t>
      </w:r>
    </w:p>
    <w:p w14:paraId="435B199B" w14:textId="77777777" w:rsidR="00C76CB8" w:rsidRPr="001F5C78" w:rsidRDefault="00C76CB8" w:rsidP="00C76CB8">
      <w:pPr>
        <w:spacing w:after="0" w:line="240" w:lineRule="auto"/>
        <w:rPr>
          <w:rFonts w:ascii="Times" w:eastAsia="Batang" w:hAnsi="Times" w:cs="Times New Roman"/>
          <w:sz w:val="20"/>
          <w:szCs w:val="24"/>
        </w:rPr>
      </w:pPr>
      <w:r w:rsidRPr="001F5C78">
        <w:rPr>
          <w:rFonts w:ascii="Times" w:eastAsia="Batang" w:hAnsi="Times" w:cs="Times New Roman"/>
          <w:sz w:val="20"/>
          <w:szCs w:val="24"/>
        </w:rPr>
        <w:t xml:space="preserve"> </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2"/>
        <w:gridCol w:w="2873"/>
      </w:tblGrid>
      <w:tr w:rsidR="00C76CB8" w:rsidRPr="001F5C78" w14:paraId="74720C9D" w14:textId="77777777" w:rsidTr="00A347CC">
        <w:trPr>
          <w:trHeight w:val="323"/>
          <w:jc w:val="center"/>
        </w:trPr>
        <w:tc>
          <w:tcPr>
            <w:tcW w:w="5922" w:type="dxa"/>
            <w:shd w:val="clear" w:color="auto" w:fill="auto"/>
            <w:vAlign w:val="center"/>
          </w:tcPr>
          <w:p w14:paraId="18F229E6" w14:textId="77777777" w:rsidR="00C76CB8" w:rsidRPr="001F5C78" w:rsidRDefault="00C76CB8" w:rsidP="00A347CC">
            <w:pPr>
              <w:keepNext/>
              <w:keepLines/>
              <w:spacing w:before="100" w:beforeAutospacing="1" w:after="100" w:afterAutospacing="1" w:line="240" w:lineRule="auto"/>
              <w:rPr>
                <w:rFonts w:ascii="Times New Roman" w:eastAsia="Times New Roman" w:hAnsi="Times New Roman" w:cs="Times New Roman"/>
                <w:sz w:val="20"/>
                <w:szCs w:val="20"/>
              </w:rPr>
            </w:pPr>
            <w:r w:rsidRPr="001F5C78">
              <w:rPr>
                <w:rFonts w:ascii="Times New Roman" w:eastAsia="Times New Roman" w:hAnsi="Times New Roman" w:cs="Times New Roman"/>
                <w:sz w:val="20"/>
                <w:szCs w:val="20"/>
              </w:rPr>
              <w:t>Satellite phased array antenna Characteristics</w:t>
            </w:r>
          </w:p>
        </w:tc>
        <w:tc>
          <w:tcPr>
            <w:tcW w:w="2873" w:type="dxa"/>
            <w:shd w:val="clear" w:color="auto" w:fill="auto"/>
            <w:vAlign w:val="center"/>
          </w:tcPr>
          <w:p w14:paraId="1D3E2730" w14:textId="77777777" w:rsidR="00C76CB8" w:rsidRPr="001F5C78" w:rsidRDefault="00C76CB8" w:rsidP="00A347CC">
            <w:pPr>
              <w:keepNext/>
              <w:keepLines/>
              <w:spacing w:before="100" w:beforeAutospacing="1" w:after="100" w:afterAutospacing="1" w:line="240" w:lineRule="auto"/>
              <w:rPr>
                <w:rFonts w:ascii="Times New Roman" w:eastAsia="Times New Roman" w:hAnsi="Times New Roman" w:cs="Times New Roman"/>
                <w:sz w:val="20"/>
                <w:szCs w:val="20"/>
              </w:rPr>
            </w:pPr>
          </w:p>
        </w:tc>
      </w:tr>
      <w:tr w:rsidR="00C76CB8" w:rsidRPr="001F5C78" w14:paraId="3D9C51FE" w14:textId="77777777" w:rsidTr="00A347CC">
        <w:trPr>
          <w:trHeight w:val="335"/>
          <w:jc w:val="center"/>
        </w:trPr>
        <w:tc>
          <w:tcPr>
            <w:tcW w:w="5922" w:type="dxa"/>
            <w:shd w:val="clear" w:color="auto" w:fill="auto"/>
            <w:vAlign w:val="center"/>
          </w:tcPr>
          <w:p w14:paraId="565ADB5E" w14:textId="77777777" w:rsidR="00C76CB8" w:rsidRPr="001F5C78" w:rsidRDefault="00C76CB8" w:rsidP="00A347CC">
            <w:pPr>
              <w:keepNext/>
              <w:keepLines/>
              <w:spacing w:before="100" w:beforeAutospacing="1" w:after="100" w:afterAutospacing="1" w:line="240" w:lineRule="auto"/>
              <w:rPr>
                <w:rFonts w:ascii="Times New Roman" w:eastAsia="Times New Roman" w:hAnsi="Times New Roman" w:cs="Times New Roman"/>
                <w:sz w:val="20"/>
                <w:szCs w:val="20"/>
              </w:rPr>
            </w:pPr>
            <w:r w:rsidRPr="001F5C78">
              <w:rPr>
                <w:rFonts w:ascii="Times New Roman" w:eastAsia="Times New Roman" w:hAnsi="Times New Roman" w:cs="Times New Roman"/>
                <w:sz w:val="20"/>
                <w:szCs w:val="20"/>
              </w:rPr>
              <w:t>Orbit</w:t>
            </w:r>
          </w:p>
        </w:tc>
        <w:tc>
          <w:tcPr>
            <w:tcW w:w="2873" w:type="dxa"/>
            <w:shd w:val="clear" w:color="auto" w:fill="auto"/>
            <w:vAlign w:val="center"/>
          </w:tcPr>
          <w:p w14:paraId="769E9A8F" w14:textId="77777777" w:rsidR="00C76CB8" w:rsidRPr="001F5C78" w:rsidRDefault="00C76CB8" w:rsidP="00A347CC">
            <w:pPr>
              <w:keepNext/>
              <w:keepLines/>
              <w:spacing w:before="100" w:beforeAutospacing="1" w:after="100" w:afterAutospacing="1" w:line="240" w:lineRule="auto"/>
              <w:rPr>
                <w:rFonts w:ascii="Times New Roman" w:eastAsia="Times New Roman" w:hAnsi="Times New Roman" w:cs="Times New Roman"/>
                <w:sz w:val="20"/>
                <w:szCs w:val="20"/>
              </w:rPr>
            </w:pPr>
            <w:r w:rsidRPr="001F5C78">
              <w:rPr>
                <w:rFonts w:ascii="Times New Roman" w:eastAsia="Times New Roman" w:hAnsi="Times New Roman" w:cs="Times New Roman"/>
                <w:sz w:val="20"/>
                <w:szCs w:val="20"/>
              </w:rPr>
              <w:t>LEO-600km</w:t>
            </w:r>
          </w:p>
        </w:tc>
      </w:tr>
      <w:tr w:rsidR="00C76CB8" w:rsidRPr="001F5C78" w14:paraId="36B431D2" w14:textId="77777777" w:rsidTr="00A347CC">
        <w:trPr>
          <w:trHeight w:val="335"/>
          <w:jc w:val="center"/>
        </w:trPr>
        <w:tc>
          <w:tcPr>
            <w:tcW w:w="5922" w:type="dxa"/>
            <w:shd w:val="clear" w:color="auto" w:fill="auto"/>
            <w:vAlign w:val="center"/>
          </w:tcPr>
          <w:p w14:paraId="3102426F" w14:textId="77777777" w:rsidR="00C76CB8" w:rsidRPr="001F5C78" w:rsidRDefault="00C76CB8" w:rsidP="00A347CC">
            <w:pPr>
              <w:keepNext/>
              <w:keepLines/>
              <w:spacing w:before="100" w:beforeAutospacing="1" w:after="100" w:afterAutospacing="1" w:line="240" w:lineRule="auto"/>
              <w:rPr>
                <w:rFonts w:ascii="Times New Roman" w:eastAsia="Times New Roman" w:hAnsi="Times New Roman" w:cs="Times New Roman"/>
                <w:sz w:val="20"/>
                <w:szCs w:val="20"/>
              </w:rPr>
            </w:pPr>
            <w:r w:rsidRPr="001F5C78">
              <w:rPr>
                <w:rFonts w:ascii="Times New Roman" w:eastAsia="Times New Roman" w:hAnsi="Times New Roman" w:cs="Times New Roman"/>
                <w:sz w:val="20"/>
                <w:szCs w:val="20"/>
              </w:rPr>
              <w:t>Frequency range/band</w:t>
            </w:r>
          </w:p>
        </w:tc>
        <w:tc>
          <w:tcPr>
            <w:tcW w:w="2873" w:type="dxa"/>
            <w:shd w:val="clear" w:color="auto" w:fill="auto"/>
            <w:vAlign w:val="center"/>
          </w:tcPr>
          <w:p w14:paraId="3EBB68E7" w14:textId="77777777" w:rsidR="00C76CB8" w:rsidRPr="001F5C78" w:rsidRDefault="00C76CB8" w:rsidP="00A347CC">
            <w:pPr>
              <w:keepNext/>
              <w:keepLines/>
              <w:spacing w:before="100" w:beforeAutospacing="1" w:after="100" w:afterAutospacing="1" w:line="240" w:lineRule="auto"/>
              <w:rPr>
                <w:rFonts w:ascii="Times New Roman" w:eastAsia="Times New Roman" w:hAnsi="Times New Roman" w:cs="Times New Roman"/>
                <w:sz w:val="20"/>
                <w:szCs w:val="20"/>
              </w:rPr>
            </w:pPr>
            <w:r w:rsidRPr="001F5C78">
              <w:rPr>
                <w:rFonts w:ascii="Times New Roman" w:eastAsia="Times New Roman" w:hAnsi="Times New Roman" w:cs="Times New Roman"/>
                <w:sz w:val="20"/>
                <w:szCs w:val="20"/>
              </w:rPr>
              <w:t>FR1/S-Band</w:t>
            </w:r>
          </w:p>
        </w:tc>
      </w:tr>
      <w:tr w:rsidR="00C76CB8" w:rsidRPr="001F5C78" w14:paraId="78F5C4AC" w14:textId="77777777" w:rsidTr="00A347CC">
        <w:trPr>
          <w:trHeight w:val="335"/>
          <w:jc w:val="center"/>
        </w:trPr>
        <w:tc>
          <w:tcPr>
            <w:tcW w:w="5922" w:type="dxa"/>
            <w:shd w:val="clear" w:color="auto" w:fill="auto"/>
            <w:vAlign w:val="center"/>
          </w:tcPr>
          <w:p w14:paraId="39E81F34" w14:textId="77777777" w:rsidR="00C76CB8" w:rsidRPr="001F5C78" w:rsidRDefault="00C76CB8" w:rsidP="00A347CC">
            <w:pPr>
              <w:keepNext/>
              <w:keepLines/>
              <w:spacing w:before="100" w:beforeAutospacing="1" w:after="100" w:afterAutospacing="1" w:line="240" w:lineRule="auto"/>
              <w:rPr>
                <w:rFonts w:ascii="Times New Roman" w:eastAsia="Times New Roman" w:hAnsi="Times New Roman" w:cs="Times New Roman"/>
                <w:sz w:val="20"/>
                <w:szCs w:val="20"/>
              </w:rPr>
            </w:pPr>
            <w:r w:rsidRPr="001F5C78">
              <w:rPr>
                <w:rFonts w:ascii="Times New Roman" w:eastAsia="Times New Roman" w:hAnsi="Times New Roman" w:cs="Times New Roman"/>
                <w:sz w:val="20"/>
                <w:szCs w:val="20"/>
              </w:rPr>
              <w:t>Antenna element pattern</w:t>
            </w:r>
          </w:p>
        </w:tc>
        <w:tc>
          <w:tcPr>
            <w:tcW w:w="2873" w:type="dxa"/>
            <w:shd w:val="clear" w:color="auto" w:fill="auto"/>
            <w:vAlign w:val="center"/>
          </w:tcPr>
          <w:p w14:paraId="1901E689" w14:textId="77777777" w:rsidR="00C76CB8" w:rsidRPr="001F5C78" w:rsidRDefault="00C76CB8" w:rsidP="00A347CC">
            <w:pPr>
              <w:keepNext/>
              <w:keepLines/>
              <w:spacing w:before="100" w:beforeAutospacing="1" w:after="100" w:afterAutospacing="1" w:line="240" w:lineRule="auto"/>
              <w:rPr>
                <w:rFonts w:ascii="Times New Roman" w:eastAsia="Times New Roman" w:hAnsi="Times New Roman" w:cs="Times New Roman"/>
                <w:sz w:val="20"/>
                <w:szCs w:val="20"/>
              </w:rPr>
            </w:pPr>
            <w:r w:rsidRPr="001F5C78">
              <w:rPr>
                <w:rFonts w:ascii="Times New Roman" w:eastAsia="Times New Roman" w:hAnsi="Times New Roman" w:cs="Times New Roman"/>
                <w:sz w:val="20"/>
                <w:szCs w:val="20"/>
              </w:rPr>
              <w:t>Table7.3-1 in TR 38.901</w:t>
            </w:r>
          </w:p>
        </w:tc>
      </w:tr>
      <w:tr w:rsidR="00C76CB8" w:rsidRPr="001F5C78" w14:paraId="4E490C83" w14:textId="77777777" w:rsidTr="00A347CC">
        <w:trPr>
          <w:trHeight w:val="38"/>
          <w:jc w:val="center"/>
        </w:trPr>
        <w:tc>
          <w:tcPr>
            <w:tcW w:w="5922" w:type="dxa"/>
            <w:shd w:val="clear" w:color="auto" w:fill="auto"/>
            <w:vAlign w:val="center"/>
          </w:tcPr>
          <w:p w14:paraId="0786EF74" w14:textId="77777777" w:rsidR="00C76CB8" w:rsidRPr="001F5C78" w:rsidRDefault="00C76CB8" w:rsidP="00A347CC">
            <w:pPr>
              <w:keepNext/>
              <w:keepLines/>
              <w:spacing w:before="100" w:beforeAutospacing="1" w:after="100" w:afterAutospacing="1" w:line="240" w:lineRule="auto"/>
              <w:rPr>
                <w:rFonts w:ascii="Times New Roman" w:eastAsia="Times New Roman" w:hAnsi="Times New Roman" w:cs="Times New Roman"/>
                <w:sz w:val="20"/>
                <w:szCs w:val="20"/>
              </w:rPr>
            </w:pPr>
            <w:r w:rsidRPr="001F5C78">
              <w:rPr>
                <w:rFonts w:ascii="Times New Roman" w:eastAsia="Times New Roman" w:hAnsi="Times New Roman" w:cs="Times New Roman"/>
                <w:sz w:val="20"/>
                <w:szCs w:val="20"/>
              </w:rPr>
              <w:t>Horizontal/vertical 3 dB beam width of single element (degree)</w:t>
            </w:r>
          </w:p>
        </w:tc>
        <w:tc>
          <w:tcPr>
            <w:tcW w:w="2873" w:type="dxa"/>
            <w:shd w:val="clear" w:color="auto" w:fill="auto"/>
            <w:vAlign w:val="center"/>
          </w:tcPr>
          <w:p w14:paraId="5E9CD715" w14:textId="77777777" w:rsidR="00C76CB8" w:rsidRPr="001F5C78" w:rsidRDefault="00C76CB8" w:rsidP="00A347CC">
            <w:pPr>
              <w:keepNext/>
              <w:keepLines/>
              <w:spacing w:before="100" w:beforeAutospacing="1" w:after="100" w:afterAutospacing="1" w:line="240" w:lineRule="auto"/>
              <w:rPr>
                <w:rFonts w:ascii="Times New Roman" w:eastAsia="Times New Roman" w:hAnsi="Times New Roman" w:cs="Times New Roman"/>
                <w:sz w:val="20"/>
                <w:szCs w:val="20"/>
              </w:rPr>
            </w:pPr>
            <w:r w:rsidRPr="001F5C78">
              <w:rPr>
                <w:rFonts w:ascii="Times New Roman" w:eastAsia="Times New Roman" w:hAnsi="Times New Roman" w:cs="Times New Roman"/>
                <w:sz w:val="20"/>
                <w:szCs w:val="20"/>
              </w:rPr>
              <w:t>65 for H</w:t>
            </w:r>
          </w:p>
          <w:p w14:paraId="41F42555" w14:textId="77777777" w:rsidR="00C76CB8" w:rsidRPr="001F5C78" w:rsidRDefault="00C76CB8" w:rsidP="00A347CC">
            <w:pPr>
              <w:keepNext/>
              <w:keepLines/>
              <w:spacing w:before="100" w:beforeAutospacing="1" w:after="100" w:afterAutospacing="1" w:line="240" w:lineRule="auto"/>
              <w:rPr>
                <w:rFonts w:ascii="Times New Roman" w:eastAsia="Times New Roman" w:hAnsi="Times New Roman" w:cs="Times New Roman"/>
                <w:sz w:val="20"/>
                <w:szCs w:val="20"/>
              </w:rPr>
            </w:pPr>
            <w:r w:rsidRPr="001F5C78">
              <w:rPr>
                <w:rFonts w:ascii="Times New Roman" w:eastAsia="Times New Roman" w:hAnsi="Times New Roman" w:cs="Times New Roman"/>
                <w:sz w:val="20"/>
                <w:szCs w:val="20"/>
              </w:rPr>
              <w:t>65 for V</w:t>
            </w:r>
          </w:p>
        </w:tc>
      </w:tr>
      <w:tr w:rsidR="00C76CB8" w:rsidRPr="001F5C78" w14:paraId="3B5E2F2C" w14:textId="77777777" w:rsidTr="00A347CC">
        <w:trPr>
          <w:trHeight w:val="38"/>
          <w:jc w:val="center"/>
        </w:trPr>
        <w:tc>
          <w:tcPr>
            <w:tcW w:w="5922" w:type="dxa"/>
            <w:shd w:val="clear" w:color="auto" w:fill="auto"/>
            <w:vAlign w:val="center"/>
          </w:tcPr>
          <w:p w14:paraId="6371E73D" w14:textId="77777777" w:rsidR="00C76CB8" w:rsidRPr="001F5C78" w:rsidRDefault="00C76CB8" w:rsidP="00A347CC">
            <w:pPr>
              <w:keepNext/>
              <w:keepLines/>
              <w:spacing w:before="100" w:beforeAutospacing="1" w:after="100" w:afterAutospacing="1" w:line="240" w:lineRule="auto"/>
              <w:rPr>
                <w:rFonts w:ascii="Times New Roman" w:eastAsia="Times New Roman" w:hAnsi="Times New Roman" w:cs="Times New Roman"/>
                <w:sz w:val="20"/>
                <w:szCs w:val="20"/>
              </w:rPr>
            </w:pPr>
            <w:r w:rsidRPr="001F5C78">
              <w:rPr>
                <w:rFonts w:ascii="Times New Roman" w:eastAsia="Times New Roman" w:hAnsi="Times New Roman" w:cs="Times New Roman"/>
                <w:sz w:val="20"/>
                <w:szCs w:val="20"/>
              </w:rPr>
              <w:t>Antenna element spacing</w:t>
            </w:r>
          </w:p>
        </w:tc>
        <w:tc>
          <w:tcPr>
            <w:tcW w:w="2873" w:type="dxa"/>
            <w:shd w:val="clear" w:color="auto" w:fill="auto"/>
            <w:vAlign w:val="center"/>
          </w:tcPr>
          <w:p w14:paraId="23C0ED59" w14:textId="77777777" w:rsidR="00C76CB8" w:rsidRPr="001F5C78" w:rsidRDefault="00C76CB8" w:rsidP="00A347CC">
            <w:pPr>
              <w:keepNext/>
              <w:keepLines/>
              <w:spacing w:before="100" w:beforeAutospacing="1" w:after="100" w:afterAutospacing="1" w:line="240" w:lineRule="auto"/>
              <w:rPr>
                <w:rFonts w:ascii="Times New Roman" w:eastAsia="Times New Roman" w:hAnsi="Times New Roman" w:cs="Times New Roman"/>
                <w:sz w:val="20"/>
                <w:szCs w:val="20"/>
              </w:rPr>
            </w:pPr>
            <w:r w:rsidRPr="001F5C78">
              <w:rPr>
                <w:rFonts w:ascii="Times New Roman" w:eastAsia="Times New Roman" w:hAnsi="Times New Roman" w:cs="Times New Roman"/>
                <w:sz w:val="20"/>
                <w:szCs w:val="20"/>
              </w:rPr>
              <w:t>0.667 lambda</w:t>
            </w:r>
          </w:p>
        </w:tc>
      </w:tr>
      <w:tr w:rsidR="00C76CB8" w:rsidRPr="001F5C78" w14:paraId="0F02531A" w14:textId="77777777" w:rsidTr="00A347CC">
        <w:trPr>
          <w:trHeight w:val="38"/>
          <w:jc w:val="center"/>
        </w:trPr>
        <w:tc>
          <w:tcPr>
            <w:tcW w:w="5922" w:type="dxa"/>
            <w:shd w:val="clear" w:color="auto" w:fill="auto"/>
            <w:vAlign w:val="center"/>
          </w:tcPr>
          <w:p w14:paraId="27447B89" w14:textId="77777777" w:rsidR="00C76CB8" w:rsidRPr="001F5C78" w:rsidRDefault="00C76CB8" w:rsidP="00A347CC">
            <w:pPr>
              <w:keepNext/>
              <w:keepLines/>
              <w:spacing w:before="100" w:beforeAutospacing="1" w:after="100" w:afterAutospacing="1" w:line="240" w:lineRule="auto"/>
              <w:rPr>
                <w:rFonts w:ascii="Times New Roman" w:eastAsia="Times New Roman" w:hAnsi="Times New Roman" w:cs="Times New Roman"/>
                <w:sz w:val="20"/>
                <w:szCs w:val="20"/>
              </w:rPr>
            </w:pPr>
            <w:r w:rsidRPr="001F5C78">
              <w:rPr>
                <w:rFonts w:ascii="Times New Roman" w:eastAsia="Times New Roman" w:hAnsi="Times New Roman" w:cs="Times New Roman"/>
                <w:sz w:val="20"/>
                <w:szCs w:val="20"/>
              </w:rPr>
              <w:t>Antenna polarization</w:t>
            </w:r>
          </w:p>
        </w:tc>
        <w:tc>
          <w:tcPr>
            <w:tcW w:w="2873" w:type="dxa"/>
            <w:shd w:val="clear" w:color="auto" w:fill="auto"/>
            <w:vAlign w:val="center"/>
          </w:tcPr>
          <w:p w14:paraId="0943F45D" w14:textId="77777777" w:rsidR="00C76CB8" w:rsidRPr="001F5C78" w:rsidRDefault="00C76CB8" w:rsidP="00A347CC">
            <w:pPr>
              <w:keepNext/>
              <w:keepLines/>
              <w:spacing w:before="100" w:beforeAutospacing="1" w:after="100" w:afterAutospacing="1" w:line="240" w:lineRule="auto"/>
              <w:rPr>
                <w:rFonts w:ascii="Times New Roman" w:eastAsia="Times New Roman" w:hAnsi="Times New Roman" w:cs="Times New Roman"/>
                <w:sz w:val="20"/>
                <w:szCs w:val="20"/>
              </w:rPr>
            </w:pPr>
            <w:r w:rsidRPr="001F5C78">
              <w:rPr>
                <w:rFonts w:ascii="Times New Roman" w:eastAsia="Times New Roman" w:hAnsi="Times New Roman" w:cs="Times New Roman"/>
                <w:sz w:val="20"/>
                <w:szCs w:val="20"/>
              </w:rPr>
              <w:t>Circular (RHCP or LHCP)</w:t>
            </w:r>
          </w:p>
        </w:tc>
      </w:tr>
      <w:tr w:rsidR="00C76CB8" w:rsidRPr="001F5C78" w14:paraId="523777F2" w14:textId="77777777" w:rsidTr="00A347CC">
        <w:trPr>
          <w:trHeight w:val="335"/>
          <w:jc w:val="center"/>
        </w:trPr>
        <w:tc>
          <w:tcPr>
            <w:tcW w:w="5922" w:type="dxa"/>
            <w:shd w:val="clear" w:color="auto" w:fill="auto"/>
            <w:vAlign w:val="center"/>
          </w:tcPr>
          <w:p w14:paraId="673AD293" w14:textId="77777777" w:rsidR="00C76CB8" w:rsidRPr="001F5C78" w:rsidRDefault="00C76CB8" w:rsidP="00A347CC">
            <w:pPr>
              <w:keepNext/>
              <w:keepLines/>
              <w:spacing w:before="100" w:beforeAutospacing="1" w:after="100" w:afterAutospacing="1" w:line="240" w:lineRule="auto"/>
              <w:rPr>
                <w:rFonts w:ascii="Times New Roman" w:eastAsia="Times New Roman" w:hAnsi="Times New Roman" w:cs="Times New Roman"/>
                <w:sz w:val="20"/>
                <w:szCs w:val="20"/>
              </w:rPr>
            </w:pPr>
            <w:r w:rsidRPr="001F5C78">
              <w:rPr>
                <w:rFonts w:ascii="Times New Roman" w:eastAsia="Times New Roman" w:hAnsi="Times New Roman" w:cs="Times New Roman"/>
                <w:sz w:val="20"/>
                <w:szCs w:val="20"/>
              </w:rPr>
              <w:t xml:space="preserve">Number of antenna elements </w:t>
            </w:r>
          </w:p>
        </w:tc>
        <w:tc>
          <w:tcPr>
            <w:tcW w:w="2873" w:type="dxa"/>
            <w:shd w:val="clear" w:color="auto" w:fill="auto"/>
            <w:vAlign w:val="center"/>
          </w:tcPr>
          <w:p w14:paraId="56AD5234" w14:textId="77777777" w:rsidR="00C76CB8" w:rsidRPr="001F5C78" w:rsidRDefault="00C76CB8" w:rsidP="00A347CC">
            <w:pPr>
              <w:keepNext/>
              <w:keepLines/>
              <w:spacing w:before="100" w:beforeAutospacing="1" w:after="100" w:afterAutospacing="1" w:line="240" w:lineRule="auto"/>
              <w:rPr>
                <w:rFonts w:ascii="Times New Roman" w:eastAsia="Times New Roman" w:hAnsi="Times New Roman" w:cs="Times New Roman"/>
                <w:sz w:val="20"/>
                <w:szCs w:val="20"/>
              </w:rPr>
            </w:pPr>
            <w:r w:rsidRPr="001F5C78">
              <w:rPr>
                <w:rFonts w:ascii="Times New Roman" w:eastAsia="Times New Roman" w:hAnsi="Times New Roman" w:cs="Times New Roman"/>
                <w:sz w:val="20"/>
                <w:szCs w:val="20"/>
              </w:rPr>
              <w:t>400 elements (20 x 20)</w:t>
            </w:r>
          </w:p>
        </w:tc>
      </w:tr>
      <w:tr w:rsidR="00C76CB8" w:rsidRPr="001F5C78" w14:paraId="5D900631" w14:textId="77777777" w:rsidTr="00A347CC">
        <w:trPr>
          <w:trHeight w:val="323"/>
          <w:jc w:val="center"/>
        </w:trPr>
        <w:tc>
          <w:tcPr>
            <w:tcW w:w="5922" w:type="dxa"/>
            <w:shd w:val="clear" w:color="auto" w:fill="auto"/>
            <w:vAlign w:val="center"/>
          </w:tcPr>
          <w:p w14:paraId="35015DB3" w14:textId="77777777" w:rsidR="00C76CB8" w:rsidRPr="001F5C78" w:rsidRDefault="00C76CB8" w:rsidP="00A347CC">
            <w:pPr>
              <w:keepNext/>
              <w:keepLines/>
              <w:spacing w:before="100" w:beforeAutospacing="1" w:after="100" w:afterAutospacing="1" w:line="240" w:lineRule="auto"/>
              <w:rPr>
                <w:rFonts w:ascii="Times New Roman" w:eastAsia="Times New Roman" w:hAnsi="Times New Roman" w:cs="Times New Roman"/>
                <w:sz w:val="20"/>
                <w:szCs w:val="20"/>
              </w:rPr>
            </w:pPr>
            <w:r w:rsidRPr="001F5C78">
              <w:rPr>
                <w:rFonts w:ascii="Times New Roman" w:eastAsia="Times New Roman" w:hAnsi="Times New Roman" w:cs="Times New Roman"/>
                <w:sz w:val="20"/>
                <w:szCs w:val="20"/>
              </w:rPr>
              <w:t>Equivalent satellite antenna aperture</w:t>
            </w:r>
          </w:p>
        </w:tc>
        <w:tc>
          <w:tcPr>
            <w:tcW w:w="2873" w:type="dxa"/>
            <w:shd w:val="clear" w:color="auto" w:fill="auto"/>
            <w:vAlign w:val="center"/>
          </w:tcPr>
          <w:p w14:paraId="10746D41" w14:textId="77777777" w:rsidR="00C76CB8" w:rsidRPr="001F5C78" w:rsidRDefault="00C76CB8" w:rsidP="00A347CC">
            <w:pPr>
              <w:keepNext/>
              <w:keepLines/>
              <w:spacing w:before="100" w:beforeAutospacing="1" w:after="100" w:afterAutospacing="1" w:line="240" w:lineRule="auto"/>
              <w:rPr>
                <w:rFonts w:ascii="Times New Roman" w:eastAsia="Times New Roman" w:hAnsi="Times New Roman" w:cs="Times New Roman"/>
                <w:sz w:val="20"/>
                <w:szCs w:val="20"/>
              </w:rPr>
            </w:pPr>
            <w:r w:rsidRPr="001F5C78">
              <w:rPr>
                <w:rFonts w:ascii="Times New Roman" w:eastAsia="Times New Roman" w:hAnsi="Times New Roman" w:cs="Times New Roman"/>
                <w:sz w:val="20"/>
                <w:szCs w:val="20"/>
              </w:rPr>
              <w:t>2m</w:t>
            </w:r>
          </w:p>
        </w:tc>
      </w:tr>
      <w:tr w:rsidR="00C76CB8" w:rsidRPr="001F5C78" w14:paraId="6B541B94" w14:textId="77777777" w:rsidTr="00A347CC">
        <w:trPr>
          <w:trHeight w:val="335"/>
          <w:jc w:val="center"/>
        </w:trPr>
        <w:tc>
          <w:tcPr>
            <w:tcW w:w="5922" w:type="dxa"/>
            <w:shd w:val="clear" w:color="auto" w:fill="auto"/>
            <w:vAlign w:val="center"/>
          </w:tcPr>
          <w:p w14:paraId="794A6CC0" w14:textId="77777777" w:rsidR="00C76CB8" w:rsidRPr="001F5C78" w:rsidRDefault="00C76CB8" w:rsidP="00A347CC">
            <w:pPr>
              <w:keepNext/>
              <w:keepLines/>
              <w:spacing w:before="100" w:beforeAutospacing="1" w:after="100" w:afterAutospacing="1" w:line="240" w:lineRule="auto"/>
              <w:rPr>
                <w:rFonts w:ascii="Times New Roman" w:eastAsia="Times New Roman" w:hAnsi="Times New Roman" w:cs="Times New Roman"/>
                <w:sz w:val="20"/>
                <w:szCs w:val="20"/>
              </w:rPr>
            </w:pPr>
            <w:r w:rsidRPr="001F5C78">
              <w:rPr>
                <w:rFonts w:ascii="Times New Roman" w:eastAsia="Times New Roman" w:hAnsi="Times New Roman" w:cs="Times New Roman"/>
                <w:sz w:val="20"/>
                <w:szCs w:val="20"/>
              </w:rPr>
              <w:t>Element maximum gain</w:t>
            </w:r>
          </w:p>
        </w:tc>
        <w:tc>
          <w:tcPr>
            <w:tcW w:w="2873" w:type="dxa"/>
            <w:shd w:val="clear" w:color="auto" w:fill="auto"/>
            <w:vAlign w:val="center"/>
          </w:tcPr>
          <w:p w14:paraId="373AF19E" w14:textId="77777777" w:rsidR="00C76CB8" w:rsidRPr="001F5C78" w:rsidRDefault="00C76CB8" w:rsidP="00A347CC">
            <w:pPr>
              <w:keepNext/>
              <w:keepLines/>
              <w:spacing w:before="100" w:beforeAutospacing="1" w:after="100" w:afterAutospacing="1" w:line="240" w:lineRule="auto"/>
              <w:rPr>
                <w:rFonts w:ascii="Times New Roman" w:eastAsia="Times New Roman" w:hAnsi="Times New Roman" w:cs="Times New Roman"/>
                <w:sz w:val="20"/>
                <w:szCs w:val="20"/>
              </w:rPr>
            </w:pPr>
            <w:r w:rsidRPr="001F5C78">
              <w:rPr>
                <w:rFonts w:ascii="Times New Roman" w:eastAsia="Times New Roman" w:hAnsi="Times New Roman" w:cs="Times New Roman"/>
                <w:sz w:val="20"/>
                <w:szCs w:val="20"/>
              </w:rPr>
              <w:t>4 dBi</w:t>
            </w:r>
          </w:p>
        </w:tc>
      </w:tr>
      <w:tr w:rsidR="00C76CB8" w:rsidRPr="001F5C78" w14:paraId="6C1EFCA9" w14:textId="77777777" w:rsidTr="00A347CC">
        <w:trPr>
          <w:trHeight w:val="323"/>
          <w:jc w:val="center"/>
        </w:trPr>
        <w:tc>
          <w:tcPr>
            <w:tcW w:w="5922" w:type="dxa"/>
            <w:shd w:val="clear" w:color="auto" w:fill="auto"/>
            <w:vAlign w:val="center"/>
          </w:tcPr>
          <w:p w14:paraId="14B2ED29" w14:textId="77777777" w:rsidR="00C76CB8" w:rsidRPr="001F5C78" w:rsidRDefault="00C76CB8" w:rsidP="00A347CC">
            <w:pPr>
              <w:keepNext/>
              <w:keepLines/>
              <w:spacing w:before="100" w:beforeAutospacing="1" w:after="100" w:afterAutospacing="1" w:line="240" w:lineRule="auto"/>
              <w:rPr>
                <w:rFonts w:ascii="Times New Roman" w:eastAsia="Times New Roman" w:hAnsi="Times New Roman" w:cs="Times New Roman"/>
                <w:sz w:val="20"/>
                <w:szCs w:val="20"/>
              </w:rPr>
            </w:pPr>
            <w:r w:rsidRPr="001F5C78">
              <w:rPr>
                <w:rFonts w:ascii="Times New Roman" w:eastAsia="Times New Roman" w:hAnsi="Times New Roman" w:cs="Times New Roman"/>
                <w:sz w:val="20"/>
                <w:szCs w:val="20"/>
              </w:rPr>
              <w:t>Antenna maximum gain</w:t>
            </w:r>
          </w:p>
        </w:tc>
        <w:tc>
          <w:tcPr>
            <w:tcW w:w="2873" w:type="dxa"/>
            <w:shd w:val="clear" w:color="auto" w:fill="auto"/>
            <w:vAlign w:val="center"/>
          </w:tcPr>
          <w:p w14:paraId="2F41030E" w14:textId="77777777" w:rsidR="00C76CB8" w:rsidRPr="001F5C78" w:rsidRDefault="00C76CB8" w:rsidP="00A347CC">
            <w:pPr>
              <w:keepNext/>
              <w:keepLines/>
              <w:spacing w:before="100" w:beforeAutospacing="1" w:after="100" w:afterAutospacing="1" w:line="240" w:lineRule="auto"/>
              <w:rPr>
                <w:rFonts w:ascii="Times New Roman" w:eastAsia="Times New Roman" w:hAnsi="Times New Roman" w:cs="Times New Roman"/>
                <w:sz w:val="20"/>
                <w:szCs w:val="20"/>
              </w:rPr>
            </w:pPr>
            <w:r w:rsidRPr="001F5C78">
              <w:rPr>
                <w:rFonts w:ascii="Times New Roman" w:eastAsia="Times New Roman" w:hAnsi="Times New Roman" w:cs="Times New Roman"/>
                <w:sz w:val="20"/>
                <w:szCs w:val="20"/>
              </w:rPr>
              <w:t>30 dBi</w:t>
            </w:r>
          </w:p>
        </w:tc>
      </w:tr>
      <w:tr w:rsidR="00C76CB8" w:rsidRPr="001F5C78" w14:paraId="35200149" w14:textId="77777777" w:rsidTr="00A347CC">
        <w:trPr>
          <w:trHeight w:val="323"/>
          <w:jc w:val="center"/>
        </w:trPr>
        <w:tc>
          <w:tcPr>
            <w:tcW w:w="5922" w:type="dxa"/>
            <w:shd w:val="clear" w:color="auto" w:fill="auto"/>
            <w:vAlign w:val="center"/>
          </w:tcPr>
          <w:p w14:paraId="7BCFD1A8" w14:textId="77777777" w:rsidR="00C76CB8" w:rsidRPr="001F5C78" w:rsidRDefault="00C76CB8" w:rsidP="00A347CC">
            <w:pPr>
              <w:keepNext/>
              <w:keepLines/>
              <w:spacing w:before="100" w:beforeAutospacing="1" w:after="100" w:afterAutospacing="1" w:line="240" w:lineRule="auto"/>
              <w:rPr>
                <w:rFonts w:ascii="Times New Roman" w:eastAsia="Times New Roman" w:hAnsi="Times New Roman" w:cs="Times New Roman"/>
                <w:sz w:val="20"/>
                <w:szCs w:val="20"/>
              </w:rPr>
            </w:pPr>
            <w:r w:rsidRPr="001F5C78">
              <w:rPr>
                <w:rFonts w:ascii="Times New Roman" w:eastAsia="Times New Roman" w:hAnsi="Times New Roman" w:cs="Times New Roman"/>
                <w:sz w:val="20"/>
                <w:szCs w:val="20"/>
              </w:rPr>
              <w:t xml:space="preserve">Steering loss at 30° elevation angle </w:t>
            </w:r>
          </w:p>
        </w:tc>
        <w:tc>
          <w:tcPr>
            <w:tcW w:w="2873" w:type="dxa"/>
            <w:shd w:val="clear" w:color="auto" w:fill="auto"/>
            <w:vAlign w:val="center"/>
          </w:tcPr>
          <w:p w14:paraId="6EAB1A62" w14:textId="77777777" w:rsidR="00C76CB8" w:rsidRPr="001F5C78" w:rsidRDefault="00C76CB8" w:rsidP="00A347CC">
            <w:pPr>
              <w:keepNext/>
              <w:keepLines/>
              <w:spacing w:before="100" w:beforeAutospacing="1" w:after="100" w:afterAutospacing="1" w:line="240" w:lineRule="auto"/>
              <w:rPr>
                <w:rFonts w:ascii="Times New Roman" w:eastAsia="Times New Roman" w:hAnsi="Times New Roman" w:cs="Times New Roman"/>
                <w:sz w:val="20"/>
                <w:szCs w:val="20"/>
              </w:rPr>
            </w:pPr>
            <w:r w:rsidRPr="001F5C78">
              <w:rPr>
                <w:rFonts w:ascii="Times New Roman" w:eastAsia="Times New Roman" w:hAnsi="Times New Roman" w:cs="Times New Roman"/>
                <w:sz w:val="20"/>
                <w:szCs w:val="20"/>
              </w:rPr>
              <w:t>4 dB</w:t>
            </w:r>
          </w:p>
        </w:tc>
      </w:tr>
    </w:tbl>
    <w:p w14:paraId="27DE25B6" w14:textId="77777777" w:rsidR="00C76CB8" w:rsidRPr="001F5C78" w:rsidRDefault="00C76CB8" w:rsidP="00C76CB8">
      <w:pPr>
        <w:spacing w:after="0" w:line="240" w:lineRule="auto"/>
        <w:rPr>
          <w:rFonts w:ascii="Times" w:eastAsia="Batang" w:hAnsi="Times" w:cs="Times New Roman"/>
          <w:sz w:val="20"/>
          <w:szCs w:val="24"/>
        </w:rPr>
      </w:pPr>
    </w:p>
    <w:p w14:paraId="105988F1" w14:textId="77777777" w:rsidR="00C76CB8" w:rsidRPr="001F5C78" w:rsidRDefault="00C76CB8" w:rsidP="00C76CB8">
      <w:pPr>
        <w:spacing w:after="0" w:line="240" w:lineRule="auto"/>
        <w:rPr>
          <w:rFonts w:ascii="Times" w:eastAsia="Batang" w:hAnsi="Times" w:cs="Times New Roman"/>
          <w:sz w:val="20"/>
          <w:szCs w:val="24"/>
        </w:rPr>
      </w:pPr>
      <w:r w:rsidRPr="001F5C78">
        <w:rPr>
          <w:rFonts w:ascii="Times" w:eastAsia="Batang" w:hAnsi="Times" w:cs="Times New Roman"/>
          <w:sz w:val="20"/>
          <w:szCs w:val="24"/>
        </w:rPr>
        <w:t>Al least the above model is considered for SLS to ease the alignment between evaluation results. The model below can be optionally considered:</w:t>
      </w:r>
    </w:p>
    <w:p w14:paraId="55E74683" w14:textId="77777777" w:rsidR="00C76CB8" w:rsidRPr="001F5C78" w:rsidRDefault="00C76CB8" w:rsidP="00C76CB8">
      <w:pPr>
        <w:spacing w:after="0" w:line="240" w:lineRule="auto"/>
        <w:rPr>
          <w:rFonts w:ascii="Times" w:eastAsia="Batang" w:hAnsi="Times" w:cs="Times New Roman"/>
          <w:sz w:val="20"/>
          <w:szCs w:val="24"/>
        </w:rPr>
      </w:pPr>
    </w:p>
    <w:tbl>
      <w:tblPr>
        <w:tblW w:w="88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1"/>
        <w:gridCol w:w="2897"/>
      </w:tblGrid>
      <w:tr w:rsidR="00C76CB8" w:rsidRPr="001F5C78" w14:paraId="4EAC353C" w14:textId="77777777" w:rsidTr="00A347CC">
        <w:trPr>
          <w:trHeight w:val="342"/>
          <w:jc w:val="center"/>
        </w:trPr>
        <w:tc>
          <w:tcPr>
            <w:tcW w:w="5971" w:type="dxa"/>
            <w:shd w:val="clear" w:color="auto" w:fill="auto"/>
            <w:vAlign w:val="center"/>
          </w:tcPr>
          <w:p w14:paraId="2488FBF0" w14:textId="77777777" w:rsidR="00C76CB8" w:rsidRPr="001F5C78" w:rsidRDefault="00C76CB8" w:rsidP="00A347CC">
            <w:pPr>
              <w:keepNext/>
              <w:keepLines/>
              <w:spacing w:before="100" w:beforeAutospacing="1" w:after="100" w:afterAutospacing="1" w:line="240" w:lineRule="auto"/>
              <w:rPr>
                <w:rFonts w:ascii="Times New Roman" w:eastAsia="Batang" w:hAnsi="Times New Roman" w:cs="Times New Roman"/>
                <w:iCs/>
                <w:sz w:val="20"/>
                <w:szCs w:val="20"/>
              </w:rPr>
            </w:pPr>
            <w:r w:rsidRPr="001F5C78">
              <w:rPr>
                <w:rFonts w:ascii="Times New Roman" w:eastAsia="Batang" w:hAnsi="Times New Roman" w:cs="Times New Roman"/>
                <w:iCs/>
                <w:sz w:val="20"/>
                <w:szCs w:val="20"/>
              </w:rPr>
              <w:t>Satellite phased array antenna Characteristics</w:t>
            </w:r>
          </w:p>
        </w:tc>
        <w:tc>
          <w:tcPr>
            <w:tcW w:w="2897" w:type="dxa"/>
            <w:shd w:val="clear" w:color="auto" w:fill="auto"/>
            <w:vAlign w:val="center"/>
          </w:tcPr>
          <w:p w14:paraId="3635F2B1" w14:textId="77777777" w:rsidR="00C76CB8" w:rsidRPr="001F5C78" w:rsidRDefault="00C76CB8" w:rsidP="00A347CC">
            <w:pPr>
              <w:keepNext/>
              <w:keepLines/>
              <w:spacing w:before="100" w:beforeAutospacing="1" w:after="100" w:afterAutospacing="1" w:line="240" w:lineRule="auto"/>
              <w:rPr>
                <w:rFonts w:ascii="Times New Roman" w:eastAsia="Batang" w:hAnsi="Times New Roman" w:cs="Times New Roman"/>
                <w:iCs/>
                <w:sz w:val="20"/>
                <w:szCs w:val="20"/>
              </w:rPr>
            </w:pPr>
          </w:p>
        </w:tc>
      </w:tr>
      <w:tr w:rsidR="00C76CB8" w:rsidRPr="001F5C78" w14:paraId="2CF765BC" w14:textId="77777777" w:rsidTr="00A347CC">
        <w:trPr>
          <w:trHeight w:val="355"/>
          <w:jc w:val="center"/>
        </w:trPr>
        <w:tc>
          <w:tcPr>
            <w:tcW w:w="5971" w:type="dxa"/>
            <w:shd w:val="clear" w:color="auto" w:fill="auto"/>
            <w:vAlign w:val="center"/>
          </w:tcPr>
          <w:p w14:paraId="3F831CD5" w14:textId="77777777" w:rsidR="00C76CB8" w:rsidRPr="001F5C78" w:rsidRDefault="00C76CB8" w:rsidP="00A347CC">
            <w:pPr>
              <w:keepNext/>
              <w:keepLines/>
              <w:spacing w:before="100" w:beforeAutospacing="1" w:after="100" w:afterAutospacing="1" w:line="240" w:lineRule="auto"/>
              <w:rPr>
                <w:rFonts w:ascii="Times New Roman" w:eastAsia="Batang" w:hAnsi="Times New Roman" w:cs="Times New Roman"/>
                <w:iCs/>
                <w:sz w:val="20"/>
                <w:szCs w:val="20"/>
              </w:rPr>
            </w:pPr>
            <w:r w:rsidRPr="001F5C78">
              <w:rPr>
                <w:rFonts w:ascii="Times New Roman" w:eastAsia="Batang" w:hAnsi="Times New Roman" w:cs="Times New Roman"/>
                <w:iCs/>
                <w:sz w:val="20"/>
                <w:szCs w:val="20"/>
              </w:rPr>
              <w:t>Orbit</w:t>
            </w:r>
          </w:p>
        </w:tc>
        <w:tc>
          <w:tcPr>
            <w:tcW w:w="2897" w:type="dxa"/>
            <w:shd w:val="clear" w:color="auto" w:fill="auto"/>
            <w:vAlign w:val="center"/>
          </w:tcPr>
          <w:p w14:paraId="23F5EFA5" w14:textId="77777777" w:rsidR="00C76CB8" w:rsidRPr="001F5C78" w:rsidRDefault="00C76CB8" w:rsidP="00A347CC">
            <w:pPr>
              <w:keepNext/>
              <w:keepLines/>
              <w:spacing w:before="100" w:beforeAutospacing="1" w:after="100" w:afterAutospacing="1" w:line="240" w:lineRule="auto"/>
              <w:rPr>
                <w:rFonts w:ascii="Times New Roman" w:eastAsia="Batang" w:hAnsi="Times New Roman" w:cs="Times New Roman"/>
                <w:iCs/>
                <w:sz w:val="20"/>
                <w:szCs w:val="20"/>
              </w:rPr>
            </w:pPr>
            <w:r w:rsidRPr="001F5C78">
              <w:rPr>
                <w:rFonts w:ascii="Times New Roman" w:eastAsia="Batang" w:hAnsi="Times New Roman" w:cs="Times New Roman"/>
                <w:iCs/>
                <w:sz w:val="20"/>
                <w:szCs w:val="20"/>
              </w:rPr>
              <w:t>LEO-600km</w:t>
            </w:r>
          </w:p>
        </w:tc>
      </w:tr>
      <w:tr w:rsidR="00C76CB8" w:rsidRPr="001F5C78" w14:paraId="67FA1AAA" w14:textId="77777777" w:rsidTr="00A347CC">
        <w:trPr>
          <w:trHeight w:val="355"/>
          <w:jc w:val="center"/>
        </w:trPr>
        <w:tc>
          <w:tcPr>
            <w:tcW w:w="5971" w:type="dxa"/>
            <w:shd w:val="clear" w:color="auto" w:fill="auto"/>
            <w:vAlign w:val="center"/>
          </w:tcPr>
          <w:p w14:paraId="2A069A24" w14:textId="77777777" w:rsidR="00C76CB8" w:rsidRPr="001F5C78" w:rsidRDefault="00C76CB8" w:rsidP="00A347CC">
            <w:pPr>
              <w:keepNext/>
              <w:keepLines/>
              <w:spacing w:before="100" w:beforeAutospacing="1" w:after="100" w:afterAutospacing="1" w:line="240" w:lineRule="auto"/>
              <w:rPr>
                <w:rFonts w:ascii="Times New Roman" w:eastAsia="Batang" w:hAnsi="Times New Roman" w:cs="Times New Roman"/>
                <w:iCs/>
                <w:sz w:val="20"/>
                <w:szCs w:val="20"/>
              </w:rPr>
            </w:pPr>
            <w:r w:rsidRPr="001F5C78">
              <w:rPr>
                <w:rFonts w:ascii="Times New Roman" w:eastAsia="Batang" w:hAnsi="Times New Roman" w:cs="Times New Roman"/>
                <w:iCs/>
                <w:sz w:val="20"/>
                <w:szCs w:val="20"/>
              </w:rPr>
              <w:t>Frequency range/band</w:t>
            </w:r>
          </w:p>
        </w:tc>
        <w:tc>
          <w:tcPr>
            <w:tcW w:w="2897" w:type="dxa"/>
            <w:shd w:val="clear" w:color="auto" w:fill="auto"/>
            <w:vAlign w:val="center"/>
          </w:tcPr>
          <w:p w14:paraId="5A541D6F" w14:textId="77777777" w:rsidR="00C76CB8" w:rsidRPr="001F5C78" w:rsidRDefault="00C76CB8" w:rsidP="00A347CC">
            <w:pPr>
              <w:keepNext/>
              <w:keepLines/>
              <w:spacing w:before="100" w:beforeAutospacing="1" w:after="100" w:afterAutospacing="1" w:line="240" w:lineRule="auto"/>
              <w:rPr>
                <w:rFonts w:ascii="Times New Roman" w:eastAsia="Batang" w:hAnsi="Times New Roman" w:cs="Times New Roman"/>
                <w:iCs/>
                <w:sz w:val="20"/>
                <w:szCs w:val="20"/>
              </w:rPr>
            </w:pPr>
            <w:r w:rsidRPr="001F5C78">
              <w:rPr>
                <w:rFonts w:ascii="Times New Roman" w:eastAsia="Batang" w:hAnsi="Times New Roman" w:cs="Times New Roman"/>
                <w:iCs/>
                <w:sz w:val="20"/>
                <w:szCs w:val="20"/>
              </w:rPr>
              <w:t>FR1/S-Band</w:t>
            </w:r>
          </w:p>
        </w:tc>
      </w:tr>
      <w:tr w:rsidR="00C76CB8" w:rsidRPr="001F5C78" w14:paraId="1E440F9E" w14:textId="77777777" w:rsidTr="00A347CC">
        <w:trPr>
          <w:trHeight w:val="355"/>
          <w:jc w:val="center"/>
        </w:trPr>
        <w:tc>
          <w:tcPr>
            <w:tcW w:w="5971" w:type="dxa"/>
            <w:shd w:val="clear" w:color="auto" w:fill="auto"/>
            <w:vAlign w:val="center"/>
          </w:tcPr>
          <w:p w14:paraId="00DDE8D1" w14:textId="77777777" w:rsidR="00C76CB8" w:rsidRPr="001F5C78" w:rsidRDefault="00C76CB8" w:rsidP="00A347CC">
            <w:pPr>
              <w:keepNext/>
              <w:keepLines/>
              <w:spacing w:before="100" w:beforeAutospacing="1" w:after="100" w:afterAutospacing="1" w:line="240" w:lineRule="auto"/>
              <w:rPr>
                <w:rFonts w:ascii="Times New Roman" w:eastAsia="Batang" w:hAnsi="Times New Roman" w:cs="Times New Roman"/>
                <w:iCs/>
                <w:sz w:val="20"/>
                <w:szCs w:val="20"/>
              </w:rPr>
            </w:pPr>
            <w:r w:rsidRPr="001F5C78">
              <w:rPr>
                <w:rFonts w:ascii="Times New Roman" w:eastAsia="Batang" w:hAnsi="Times New Roman" w:cs="Times New Roman"/>
                <w:iCs/>
                <w:sz w:val="20"/>
                <w:szCs w:val="20"/>
              </w:rPr>
              <w:t>Antenna element pattern</w:t>
            </w:r>
          </w:p>
        </w:tc>
        <w:tc>
          <w:tcPr>
            <w:tcW w:w="2897" w:type="dxa"/>
            <w:shd w:val="clear" w:color="auto" w:fill="auto"/>
            <w:vAlign w:val="center"/>
          </w:tcPr>
          <w:p w14:paraId="5C395378" w14:textId="77777777" w:rsidR="00C76CB8" w:rsidRPr="001F5C78" w:rsidRDefault="00C76CB8" w:rsidP="00A347CC">
            <w:pPr>
              <w:spacing w:after="0" w:line="240" w:lineRule="auto"/>
              <w:jc w:val="both"/>
              <w:rPr>
                <w:rFonts w:ascii="Times New Roman" w:eastAsia="Batang" w:hAnsi="Times New Roman" w:cs="Times New Roman"/>
                <w:iCs/>
                <w:sz w:val="20"/>
                <w:szCs w:val="20"/>
              </w:rPr>
            </w:pPr>
            <w:r w:rsidRPr="001F5C78">
              <w:rPr>
                <w:rFonts w:ascii="Times New Roman" w:eastAsia="Times New Roman" w:hAnsi="Times New Roman" w:cs="Times New Roman" w:hint="eastAsia"/>
                <w:sz w:val="20"/>
                <w:szCs w:val="24"/>
              </w:rPr>
              <w:t>T</w:t>
            </w:r>
            <w:r w:rsidRPr="001F5C78">
              <w:rPr>
                <w:rFonts w:ascii="Times New Roman" w:eastAsia="Times New Roman" w:hAnsi="Times New Roman" w:cs="Times New Roman"/>
                <w:sz w:val="20"/>
                <w:szCs w:val="24"/>
              </w:rPr>
              <w:t>R38.820 section 7.2.4</w:t>
            </w:r>
            <w:r w:rsidRPr="001F5C78">
              <w:rPr>
                <w:rFonts w:ascii="Times" w:eastAsia="Batang" w:hAnsi="Times" w:cs="Times New Roman"/>
              </w:rPr>
              <w:tab/>
            </w:r>
          </w:p>
        </w:tc>
      </w:tr>
      <w:tr w:rsidR="00C76CB8" w:rsidRPr="001F5C78" w14:paraId="77395BCD" w14:textId="77777777" w:rsidTr="00A347CC">
        <w:trPr>
          <w:trHeight w:val="41"/>
          <w:jc w:val="center"/>
        </w:trPr>
        <w:tc>
          <w:tcPr>
            <w:tcW w:w="5971" w:type="dxa"/>
            <w:shd w:val="clear" w:color="auto" w:fill="auto"/>
            <w:vAlign w:val="center"/>
          </w:tcPr>
          <w:p w14:paraId="3417EA5B" w14:textId="77777777" w:rsidR="00C76CB8" w:rsidRPr="001F5C78" w:rsidRDefault="00C76CB8" w:rsidP="00A347CC">
            <w:pPr>
              <w:keepNext/>
              <w:keepLines/>
              <w:spacing w:before="100" w:beforeAutospacing="1" w:after="100" w:afterAutospacing="1" w:line="240" w:lineRule="auto"/>
              <w:rPr>
                <w:rFonts w:ascii="Times New Roman" w:eastAsia="Batang" w:hAnsi="Times New Roman" w:cs="Times New Roman"/>
                <w:iCs/>
                <w:sz w:val="20"/>
                <w:szCs w:val="20"/>
              </w:rPr>
            </w:pPr>
            <w:r w:rsidRPr="001F5C78">
              <w:rPr>
                <w:rFonts w:ascii="Times New Roman" w:eastAsia="Batang" w:hAnsi="Times New Roman" w:cs="Times New Roman"/>
                <w:iCs/>
                <w:sz w:val="20"/>
                <w:szCs w:val="20"/>
              </w:rPr>
              <w:t>Horizontal/vertical 3 dB beam width of single element (degree)</w:t>
            </w:r>
          </w:p>
        </w:tc>
        <w:tc>
          <w:tcPr>
            <w:tcW w:w="2897" w:type="dxa"/>
            <w:shd w:val="clear" w:color="auto" w:fill="auto"/>
            <w:vAlign w:val="center"/>
          </w:tcPr>
          <w:p w14:paraId="14866341" w14:textId="77777777" w:rsidR="00C76CB8" w:rsidRPr="001F5C78" w:rsidRDefault="00C76CB8" w:rsidP="00A347CC">
            <w:pPr>
              <w:keepNext/>
              <w:keepLines/>
              <w:spacing w:before="100" w:beforeAutospacing="1" w:after="100" w:afterAutospacing="1" w:line="240" w:lineRule="auto"/>
              <w:rPr>
                <w:rFonts w:ascii="Times New Roman" w:eastAsia="Batang" w:hAnsi="Times New Roman" w:cs="Times New Roman"/>
                <w:iCs/>
                <w:sz w:val="20"/>
                <w:szCs w:val="20"/>
              </w:rPr>
            </w:pPr>
            <w:r w:rsidRPr="001F5C78">
              <w:rPr>
                <w:rFonts w:ascii="Times New Roman" w:eastAsia="Batang" w:hAnsi="Times New Roman" w:cs="Times New Roman"/>
                <w:iCs/>
                <w:sz w:val="20"/>
                <w:szCs w:val="20"/>
              </w:rPr>
              <w:t>90 for H</w:t>
            </w:r>
          </w:p>
          <w:p w14:paraId="029A5EF4" w14:textId="77777777" w:rsidR="00C76CB8" w:rsidRPr="001F5C78" w:rsidRDefault="00C76CB8" w:rsidP="00A347CC">
            <w:pPr>
              <w:keepNext/>
              <w:keepLines/>
              <w:spacing w:before="100" w:beforeAutospacing="1" w:after="100" w:afterAutospacing="1" w:line="240" w:lineRule="auto"/>
              <w:rPr>
                <w:rFonts w:ascii="Times New Roman" w:eastAsia="Batang" w:hAnsi="Times New Roman" w:cs="Times New Roman"/>
                <w:iCs/>
                <w:sz w:val="20"/>
                <w:szCs w:val="20"/>
              </w:rPr>
            </w:pPr>
            <w:r w:rsidRPr="001F5C78">
              <w:rPr>
                <w:rFonts w:ascii="Times New Roman" w:eastAsia="Batang" w:hAnsi="Times New Roman" w:cs="Times New Roman"/>
                <w:iCs/>
                <w:sz w:val="20"/>
                <w:szCs w:val="20"/>
              </w:rPr>
              <w:t>90 for V</w:t>
            </w:r>
          </w:p>
        </w:tc>
      </w:tr>
      <w:tr w:rsidR="00C76CB8" w:rsidRPr="001F5C78" w14:paraId="71705FD4" w14:textId="77777777" w:rsidTr="00A347CC">
        <w:trPr>
          <w:trHeight w:val="41"/>
          <w:jc w:val="center"/>
        </w:trPr>
        <w:tc>
          <w:tcPr>
            <w:tcW w:w="5971" w:type="dxa"/>
            <w:shd w:val="clear" w:color="auto" w:fill="auto"/>
            <w:vAlign w:val="center"/>
          </w:tcPr>
          <w:p w14:paraId="6E83CB45" w14:textId="77777777" w:rsidR="00C76CB8" w:rsidRPr="001F5C78" w:rsidRDefault="00C76CB8" w:rsidP="00A347CC">
            <w:pPr>
              <w:keepNext/>
              <w:keepLines/>
              <w:spacing w:before="100" w:beforeAutospacing="1" w:after="100" w:afterAutospacing="1" w:line="240" w:lineRule="auto"/>
              <w:rPr>
                <w:rFonts w:ascii="Times New Roman" w:eastAsia="Batang" w:hAnsi="Times New Roman" w:cs="Times New Roman"/>
                <w:bCs/>
                <w:iCs/>
                <w:sz w:val="20"/>
                <w:szCs w:val="20"/>
              </w:rPr>
            </w:pPr>
            <w:bookmarkStart w:id="10" w:name="_Hlk164266843"/>
            <w:r w:rsidRPr="001F5C78">
              <w:rPr>
                <w:rFonts w:ascii="Arial" w:eastAsia="SimSun" w:hAnsi="Arial" w:cs="Arial"/>
                <w:bCs/>
                <w:sz w:val="18"/>
                <w:szCs w:val="18"/>
              </w:rPr>
              <w:t>Antenna element spacing</w:t>
            </w:r>
          </w:p>
        </w:tc>
        <w:tc>
          <w:tcPr>
            <w:tcW w:w="2897" w:type="dxa"/>
            <w:shd w:val="clear" w:color="auto" w:fill="auto"/>
            <w:vAlign w:val="center"/>
          </w:tcPr>
          <w:p w14:paraId="511A1A50" w14:textId="77777777" w:rsidR="00C76CB8" w:rsidRPr="001F5C78" w:rsidRDefault="00C76CB8" w:rsidP="00A347CC">
            <w:pPr>
              <w:keepNext/>
              <w:keepLines/>
              <w:spacing w:before="100" w:beforeAutospacing="1" w:after="100" w:afterAutospacing="1" w:line="240" w:lineRule="auto"/>
              <w:rPr>
                <w:rFonts w:ascii="Times New Roman" w:eastAsia="Batang" w:hAnsi="Times New Roman" w:cs="Times New Roman"/>
                <w:bCs/>
                <w:iCs/>
                <w:sz w:val="20"/>
                <w:szCs w:val="20"/>
              </w:rPr>
            </w:pPr>
            <w:r w:rsidRPr="001F5C78">
              <w:rPr>
                <w:rFonts w:ascii="Times New Roman" w:eastAsia="Batang" w:hAnsi="Times New Roman" w:cs="Times New Roman"/>
                <w:bCs/>
                <w:iCs/>
                <w:sz w:val="20"/>
                <w:szCs w:val="20"/>
              </w:rPr>
              <w:t>0.5 lambda</w:t>
            </w:r>
          </w:p>
        </w:tc>
      </w:tr>
      <w:bookmarkEnd w:id="10"/>
      <w:tr w:rsidR="00C76CB8" w:rsidRPr="001F5C78" w14:paraId="21EFFE3C" w14:textId="77777777" w:rsidTr="00A347CC">
        <w:trPr>
          <w:trHeight w:val="41"/>
          <w:jc w:val="center"/>
        </w:trPr>
        <w:tc>
          <w:tcPr>
            <w:tcW w:w="5971" w:type="dxa"/>
            <w:shd w:val="clear" w:color="auto" w:fill="auto"/>
            <w:vAlign w:val="center"/>
          </w:tcPr>
          <w:p w14:paraId="7F193003" w14:textId="77777777" w:rsidR="00C76CB8" w:rsidRPr="001F5C78" w:rsidRDefault="00C76CB8" w:rsidP="00A347CC">
            <w:pPr>
              <w:keepNext/>
              <w:keepLines/>
              <w:spacing w:before="100" w:beforeAutospacing="1" w:after="100" w:afterAutospacing="1" w:line="240" w:lineRule="auto"/>
              <w:rPr>
                <w:rFonts w:ascii="Times New Roman" w:eastAsia="Batang" w:hAnsi="Times New Roman" w:cs="Times New Roman"/>
                <w:iCs/>
                <w:sz w:val="20"/>
                <w:szCs w:val="20"/>
              </w:rPr>
            </w:pPr>
            <w:r w:rsidRPr="001F5C78">
              <w:rPr>
                <w:rFonts w:ascii="Times New Roman" w:eastAsia="Batang" w:hAnsi="Times New Roman" w:cs="Times New Roman"/>
                <w:iCs/>
                <w:sz w:val="20"/>
                <w:szCs w:val="20"/>
              </w:rPr>
              <w:t>Antenna polarization</w:t>
            </w:r>
          </w:p>
        </w:tc>
        <w:tc>
          <w:tcPr>
            <w:tcW w:w="2897" w:type="dxa"/>
            <w:shd w:val="clear" w:color="auto" w:fill="auto"/>
            <w:vAlign w:val="center"/>
          </w:tcPr>
          <w:p w14:paraId="0453E7CB" w14:textId="77777777" w:rsidR="00C76CB8" w:rsidRPr="001F5C78" w:rsidRDefault="00C76CB8" w:rsidP="00A347CC">
            <w:pPr>
              <w:keepNext/>
              <w:keepLines/>
              <w:spacing w:before="100" w:beforeAutospacing="1" w:after="100" w:afterAutospacing="1" w:line="240" w:lineRule="auto"/>
              <w:rPr>
                <w:rFonts w:ascii="Times New Roman" w:eastAsia="Batang" w:hAnsi="Times New Roman" w:cs="Times New Roman"/>
                <w:iCs/>
                <w:sz w:val="20"/>
                <w:szCs w:val="20"/>
              </w:rPr>
            </w:pPr>
            <w:r w:rsidRPr="001F5C78">
              <w:rPr>
                <w:rFonts w:ascii="Times New Roman" w:eastAsia="Batang" w:hAnsi="Times New Roman" w:cs="Times New Roman"/>
                <w:iCs/>
                <w:sz w:val="20"/>
                <w:szCs w:val="20"/>
              </w:rPr>
              <w:t>Circular (RHCP or LHCP)</w:t>
            </w:r>
          </w:p>
        </w:tc>
      </w:tr>
      <w:tr w:rsidR="00C76CB8" w:rsidRPr="001F5C78" w14:paraId="1122D646" w14:textId="77777777" w:rsidTr="00A347CC">
        <w:trPr>
          <w:trHeight w:val="355"/>
          <w:jc w:val="center"/>
        </w:trPr>
        <w:tc>
          <w:tcPr>
            <w:tcW w:w="5971" w:type="dxa"/>
            <w:shd w:val="clear" w:color="auto" w:fill="auto"/>
            <w:vAlign w:val="center"/>
          </w:tcPr>
          <w:p w14:paraId="0EF91313" w14:textId="77777777" w:rsidR="00C76CB8" w:rsidRPr="001F5C78" w:rsidRDefault="00C76CB8" w:rsidP="00A347CC">
            <w:pPr>
              <w:keepNext/>
              <w:keepLines/>
              <w:spacing w:before="100" w:beforeAutospacing="1" w:after="100" w:afterAutospacing="1" w:line="240" w:lineRule="auto"/>
              <w:rPr>
                <w:rFonts w:ascii="Times New Roman" w:eastAsia="Batang" w:hAnsi="Times New Roman" w:cs="Times New Roman"/>
                <w:iCs/>
                <w:sz w:val="20"/>
                <w:szCs w:val="20"/>
              </w:rPr>
            </w:pPr>
            <w:r w:rsidRPr="001F5C78">
              <w:rPr>
                <w:rFonts w:ascii="Times New Roman" w:eastAsia="Batang" w:hAnsi="Times New Roman" w:cs="Times New Roman"/>
                <w:iCs/>
                <w:sz w:val="20"/>
                <w:szCs w:val="20"/>
              </w:rPr>
              <w:t xml:space="preserve">Number of antenna elements </w:t>
            </w:r>
          </w:p>
        </w:tc>
        <w:tc>
          <w:tcPr>
            <w:tcW w:w="2897" w:type="dxa"/>
            <w:shd w:val="clear" w:color="auto" w:fill="auto"/>
            <w:vAlign w:val="center"/>
          </w:tcPr>
          <w:p w14:paraId="045D7A20" w14:textId="77777777" w:rsidR="00C76CB8" w:rsidRPr="001F5C78" w:rsidRDefault="00C76CB8" w:rsidP="00A347CC">
            <w:pPr>
              <w:keepNext/>
              <w:keepLines/>
              <w:spacing w:before="100" w:beforeAutospacing="1" w:after="100" w:afterAutospacing="1" w:line="240" w:lineRule="auto"/>
              <w:rPr>
                <w:rFonts w:ascii="Times New Roman" w:eastAsia="Batang" w:hAnsi="Times New Roman" w:cs="Times New Roman"/>
                <w:iCs/>
                <w:sz w:val="20"/>
                <w:szCs w:val="20"/>
              </w:rPr>
            </w:pPr>
            <w:r w:rsidRPr="001F5C78">
              <w:rPr>
                <w:rFonts w:ascii="Times New Roman" w:eastAsia="Batang" w:hAnsi="Times New Roman" w:cs="Times New Roman"/>
                <w:iCs/>
                <w:sz w:val="20"/>
                <w:szCs w:val="20"/>
              </w:rPr>
              <w:t>676 elements (26 x 26)</w:t>
            </w:r>
          </w:p>
        </w:tc>
      </w:tr>
      <w:tr w:rsidR="00C76CB8" w:rsidRPr="001F5C78" w14:paraId="53373F19" w14:textId="77777777" w:rsidTr="00A347CC">
        <w:trPr>
          <w:trHeight w:val="342"/>
          <w:jc w:val="center"/>
        </w:trPr>
        <w:tc>
          <w:tcPr>
            <w:tcW w:w="5971" w:type="dxa"/>
            <w:shd w:val="clear" w:color="auto" w:fill="auto"/>
            <w:vAlign w:val="center"/>
          </w:tcPr>
          <w:p w14:paraId="0082FB33" w14:textId="77777777" w:rsidR="00C76CB8" w:rsidRPr="001F5C78" w:rsidRDefault="00C76CB8" w:rsidP="00A347CC">
            <w:pPr>
              <w:keepNext/>
              <w:keepLines/>
              <w:spacing w:before="100" w:beforeAutospacing="1" w:after="100" w:afterAutospacing="1" w:line="240" w:lineRule="auto"/>
              <w:rPr>
                <w:rFonts w:ascii="Times New Roman" w:eastAsia="Batang" w:hAnsi="Times New Roman" w:cs="Times New Roman"/>
                <w:iCs/>
                <w:sz w:val="20"/>
                <w:szCs w:val="20"/>
              </w:rPr>
            </w:pPr>
            <w:r w:rsidRPr="001F5C78">
              <w:rPr>
                <w:rFonts w:ascii="Times New Roman" w:eastAsia="Batang" w:hAnsi="Times New Roman" w:cs="Times New Roman"/>
                <w:iCs/>
                <w:sz w:val="20"/>
                <w:szCs w:val="20"/>
              </w:rPr>
              <w:t>Equivalent satellite antenna aperture</w:t>
            </w:r>
          </w:p>
        </w:tc>
        <w:tc>
          <w:tcPr>
            <w:tcW w:w="2897" w:type="dxa"/>
            <w:shd w:val="clear" w:color="auto" w:fill="auto"/>
            <w:vAlign w:val="center"/>
          </w:tcPr>
          <w:p w14:paraId="3BEB76BF" w14:textId="77777777" w:rsidR="00C76CB8" w:rsidRPr="001F5C78" w:rsidRDefault="00C76CB8" w:rsidP="00A347CC">
            <w:pPr>
              <w:keepNext/>
              <w:keepLines/>
              <w:spacing w:before="100" w:beforeAutospacing="1" w:after="100" w:afterAutospacing="1" w:line="240" w:lineRule="auto"/>
              <w:rPr>
                <w:rFonts w:ascii="Times New Roman" w:eastAsia="Batang" w:hAnsi="Times New Roman" w:cs="Times New Roman"/>
                <w:iCs/>
                <w:sz w:val="20"/>
                <w:szCs w:val="20"/>
              </w:rPr>
            </w:pPr>
            <w:r w:rsidRPr="001F5C78">
              <w:rPr>
                <w:rFonts w:ascii="Times New Roman" w:eastAsia="Batang" w:hAnsi="Times New Roman" w:cs="Times New Roman"/>
                <w:iCs/>
                <w:sz w:val="20"/>
                <w:szCs w:val="20"/>
              </w:rPr>
              <w:t>2m</w:t>
            </w:r>
          </w:p>
        </w:tc>
      </w:tr>
      <w:tr w:rsidR="00C76CB8" w:rsidRPr="001F5C78" w14:paraId="114DA7B8" w14:textId="77777777" w:rsidTr="00A347CC">
        <w:trPr>
          <w:trHeight w:val="355"/>
          <w:jc w:val="center"/>
        </w:trPr>
        <w:tc>
          <w:tcPr>
            <w:tcW w:w="5971" w:type="dxa"/>
            <w:shd w:val="clear" w:color="auto" w:fill="auto"/>
            <w:vAlign w:val="center"/>
          </w:tcPr>
          <w:p w14:paraId="097C92DA" w14:textId="77777777" w:rsidR="00C76CB8" w:rsidRPr="001F5C78" w:rsidRDefault="00C76CB8" w:rsidP="00A347CC">
            <w:pPr>
              <w:keepNext/>
              <w:keepLines/>
              <w:spacing w:before="100" w:beforeAutospacing="1" w:after="100" w:afterAutospacing="1" w:line="240" w:lineRule="auto"/>
              <w:rPr>
                <w:rFonts w:ascii="Times New Roman" w:eastAsia="Batang" w:hAnsi="Times New Roman" w:cs="Times New Roman"/>
                <w:iCs/>
                <w:sz w:val="20"/>
                <w:szCs w:val="20"/>
              </w:rPr>
            </w:pPr>
            <w:r w:rsidRPr="001F5C78">
              <w:rPr>
                <w:rFonts w:ascii="Times New Roman" w:eastAsia="Batang" w:hAnsi="Times New Roman" w:cs="Times New Roman"/>
                <w:iCs/>
                <w:sz w:val="20"/>
                <w:szCs w:val="20"/>
              </w:rPr>
              <w:t>Element maximum gain</w:t>
            </w:r>
          </w:p>
        </w:tc>
        <w:tc>
          <w:tcPr>
            <w:tcW w:w="2897" w:type="dxa"/>
            <w:shd w:val="clear" w:color="auto" w:fill="auto"/>
            <w:vAlign w:val="center"/>
          </w:tcPr>
          <w:p w14:paraId="0B1A76D6" w14:textId="77777777" w:rsidR="00C76CB8" w:rsidRPr="001F5C78" w:rsidRDefault="00C76CB8" w:rsidP="00A347CC">
            <w:pPr>
              <w:keepNext/>
              <w:keepLines/>
              <w:spacing w:before="100" w:beforeAutospacing="1" w:after="100" w:afterAutospacing="1" w:line="240" w:lineRule="auto"/>
              <w:rPr>
                <w:rFonts w:ascii="Times New Roman" w:eastAsia="Batang" w:hAnsi="Times New Roman" w:cs="Times New Roman"/>
                <w:iCs/>
                <w:sz w:val="20"/>
                <w:szCs w:val="20"/>
              </w:rPr>
            </w:pPr>
            <w:r w:rsidRPr="001F5C78">
              <w:rPr>
                <w:rFonts w:ascii="Times New Roman" w:eastAsia="Batang" w:hAnsi="Times New Roman" w:cs="Times New Roman"/>
                <w:iCs/>
                <w:sz w:val="20"/>
                <w:szCs w:val="20"/>
              </w:rPr>
              <w:t>4 dBi</w:t>
            </w:r>
          </w:p>
        </w:tc>
      </w:tr>
      <w:tr w:rsidR="00C76CB8" w:rsidRPr="001F5C78" w14:paraId="413FF7EF" w14:textId="77777777" w:rsidTr="00A347CC">
        <w:trPr>
          <w:trHeight w:val="342"/>
          <w:jc w:val="center"/>
        </w:trPr>
        <w:tc>
          <w:tcPr>
            <w:tcW w:w="5971" w:type="dxa"/>
            <w:shd w:val="clear" w:color="auto" w:fill="auto"/>
            <w:vAlign w:val="center"/>
          </w:tcPr>
          <w:p w14:paraId="6B27E541" w14:textId="77777777" w:rsidR="00C76CB8" w:rsidRPr="001F5C78" w:rsidRDefault="00C76CB8" w:rsidP="00A347CC">
            <w:pPr>
              <w:keepNext/>
              <w:keepLines/>
              <w:spacing w:before="100" w:beforeAutospacing="1" w:after="100" w:afterAutospacing="1" w:line="240" w:lineRule="auto"/>
              <w:rPr>
                <w:rFonts w:ascii="Times New Roman" w:eastAsia="Batang" w:hAnsi="Times New Roman" w:cs="Times New Roman"/>
                <w:iCs/>
                <w:sz w:val="20"/>
                <w:szCs w:val="20"/>
              </w:rPr>
            </w:pPr>
            <w:r w:rsidRPr="001F5C78">
              <w:rPr>
                <w:rFonts w:ascii="Times New Roman" w:eastAsia="Batang" w:hAnsi="Times New Roman" w:cs="Times New Roman"/>
                <w:iCs/>
                <w:sz w:val="20"/>
                <w:szCs w:val="20"/>
              </w:rPr>
              <w:t>Antenna maximum gain</w:t>
            </w:r>
          </w:p>
        </w:tc>
        <w:tc>
          <w:tcPr>
            <w:tcW w:w="2897" w:type="dxa"/>
            <w:shd w:val="clear" w:color="auto" w:fill="auto"/>
            <w:vAlign w:val="center"/>
          </w:tcPr>
          <w:p w14:paraId="7492DD48" w14:textId="77777777" w:rsidR="00C76CB8" w:rsidRPr="001F5C78" w:rsidRDefault="00C76CB8" w:rsidP="00A347CC">
            <w:pPr>
              <w:keepNext/>
              <w:keepLines/>
              <w:spacing w:before="100" w:beforeAutospacing="1" w:after="100" w:afterAutospacing="1" w:line="240" w:lineRule="auto"/>
              <w:rPr>
                <w:rFonts w:ascii="Times New Roman" w:eastAsia="Batang" w:hAnsi="Times New Roman" w:cs="Times New Roman"/>
                <w:iCs/>
                <w:sz w:val="20"/>
                <w:szCs w:val="20"/>
              </w:rPr>
            </w:pPr>
            <w:r w:rsidRPr="001F5C78">
              <w:rPr>
                <w:rFonts w:ascii="Times New Roman" w:eastAsia="Batang" w:hAnsi="Times New Roman" w:cs="Times New Roman"/>
                <w:iCs/>
                <w:sz w:val="20"/>
                <w:szCs w:val="20"/>
              </w:rPr>
              <w:t>30 dBi (Note 1)</w:t>
            </w:r>
          </w:p>
        </w:tc>
      </w:tr>
      <w:tr w:rsidR="00C76CB8" w:rsidRPr="001F5C78" w14:paraId="278D3C14" w14:textId="77777777" w:rsidTr="00A347CC">
        <w:trPr>
          <w:trHeight w:val="342"/>
          <w:jc w:val="center"/>
        </w:trPr>
        <w:tc>
          <w:tcPr>
            <w:tcW w:w="5971" w:type="dxa"/>
            <w:shd w:val="clear" w:color="auto" w:fill="auto"/>
            <w:vAlign w:val="center"/>
          </w:tcPr>
          <w:p w14:paraId="4E177180" w14:textId="77777777" w:rsidR="00C76CB8" w:rsidRPr="001F5C78" w:rsidRDefault="00C76CB8" w:rsidP="00A347CC">
            <w:pPr>
              <w:keepNext/>
              <w:keepLines/>
              <w:spacing w:before="100" w:beforeAutospacing="1" w:after="100" w:afterAutospacing="1" w:line="240" w:lineRule="auto"/>
              <w:rPr>
                <w:rFonts w:ascii="Times New Roman" w:eastAsia="Batang" w:hAnsi="Times New Roman" w:cs="Times New Roman"/>
                <w:iCs/>
                <w:sz w:val="20"/>
                <w:szCs w:val="20"/>
              </w:rPr>
            </w:pPr>
            <w:r w:rsidRPr="001F5C78">
              <w:rPr>
                <w:rFonts w:ascii="Times New Roman" w:eastAsia="Batang" w:hAnsi="Times New Roman" w:cs="Times New Roman"/>
                <w:iCs/>
                <w:sz w:val="20"/>
                <w:szCs w:val="20"/>
              </w:rPr>
              <w:t xml:space="preserve">Steering loss at 30° elevation angle </w:t>
            </w:r>
          </w:p>
        </w:tc>
        <w:tc>
          <w:tcPr>
            <w:tcW w:w="2897" w:type="dxa"/>
            <w:shd w:val="clear" w:color="auto" w:fill="auto"/>
            <w:vAlign w:val="center"/>
          </w:tcPr>
          <w:p w14:paraId="746A27FE" w14:textId="77777777" w:rsidR="00C76CB8" w:rsidRPr="001F5C78" w:rsidRDefault="00C76CB8" w:rsidP="00A347CC">
            <w:pPr>
              <w:keepNext/>
              <w:keepLines/>
              <w:spacing w:before="100" w:beforeAutospacing="1" w:after="100" w:afterAutospacing="1" w:line="240" w:lineRule="auto"/>
              <w:rPr>
                <w:rFonts w:ascii="Times New Roman" w:eastAsia="Batang" w:hAnsi="Times New Roman" w:cs="Times New Roman"/>
                <w:iCs/>
                <w:sz w:val="20"/>
                <w:szCs w:val="20"/>
              </w:rPr>
            </w:pPr>
            <w:r w:rsidRPr="001F5C78">
              <w:rPr>
                <w:rFonts w:ascii="Times New Roman" w:eastAsia="Batang" w:hAnsi="Times New Roman" w:cs="Times New Roman"/>
                <w:iCs/>
                <w:sz w:val="20"/>
                <w:szCs w:val="20"/>
              </w:rPr>
              <w:t>2.5 dB</w:t>
            </w:r>
          </w:p>
        </w:tc>
      </w:tr>
    </w:tbl>
    <w:p w14:paraId="70468808" w14:textId="77777777" w:rsidR="00C76CB8" w:rsidRPr="001F5C78" w:rsidRDefault="00C76CB8" w:rsidP="00C76CB8">
      <w:pPr>
        <w:spacing w:after="0" w:line="240" w:lineRule="auto"/>
        <w:rPr>
          <w:rFonts w:ascii="Times" w:eastAsia="Batang" w:hAnsi="Times" w:cs="Times New Roman"/>
          <w:sz w:val="20"/>
          <w:szCs w:val="24"/>
          <w:lang w:eastAsia="x-none"/>
        </w:rPr>
      </w:pPr>
      <w:r w:rsidRPr="001F5C78">
        <w:rPr>
          <w:rFonts w:ascii="Times" w:eastAsia="Batang" w:hAnsi="Times" w:cs="Times New Roman"/>
          <w:sz w:val="20"/>
          <w:szCs w:val="24"/>
          <w:lang w:eastAsia="x-none"/>
        </w:rPr>
        <w:t xml:space="preserve">Note 1: The maximum antenna gain is determined by considering an overall array efficiency [of 50%.] </w:t>
      </w:r>
    </w:p>
    <w:p w14:paraId="5CDD80A8" w14:textId="77777777" w:rsidR="00C76CB8" w:rsidRPr="001F5C78" w:rsidRDefault="00C76CB8" w:rsidP="00C76CB8">
      <w:pPr>
        <w:spacing w:after="0" w:line="240" w:lineRule="auto"/>
        <w:rPr>
          <w:rFonts w:ascii="Times" w:eastAsia="Batang" w:hAnsi="Times" w:cs="Times New Roman"/>
          <w:sz w:val="20"/>
          <w:szCs w:val="24"/>
        </w:rPr>
      </w:pPr>
    </w:p>
    <w:p w14:paraId="389DA0A5" w14:textId="77777777" w:rsidR="00C76CB8" w:rsidRPr="001F5C78" w:rsidRDefault="00C76CB8" w:rsidP="00C76CB8">
      <w:pPr>
        <w:spacing w:after="0" w:line="240" w:lineRule="auto"/>
        <w:rPr>
          <w:rFonts w:ascii="Times" w:eastAsia="Batang" w:hAnsi="Times" w:cs="Times New Roman"/>
          <w:sz w:val="20"/>
          <w:szCs w:val="24"/>
          <w:lang w:eastAsia="x-none"/>
        </w:rPr>
      </w:pPr>
    </w:p>
    <w:p w14:paraId="1228BE33" w14:textId="77777777" w:rsidR="00C76CB8" w:rsidRPr="001F5C78" w:rsidRDefault="00C76CB8" w:rsidP="00C76CB8">
      <w:pPr>
        <w:spacing w:after="0" w:line="240" w:lineRule="auto"/>
        <w:rPr>
          <w:rFonts w:ascii="Times New Roman" w:eastAsia="Batang" w:hAnsi="Times New Roman" w:cs="Times New Roman"/>
          <w:sz w:val="20"/>
          <w:szCs w:val="20"/>
        </w:rPr>
      </w:pPr>
      <w:r w:rsidRPr="001F5C78">
        <w:rPr>
          <w:rFonts w:ascii="Times New Roman" w:eastAsia="Batang" w:hAnsi="Times New Roman" w:cs="Times New Roman"/>
          <w:sz w:val="20"/>
          <w:szCs w:val="20"/>
          <w:highlight w:val="green"/>
        </w:rPr>
        <w:t>Agreement</w:t>
      </w:r>
    </w:p>
    <w:p w14:paraId="40155F5A" w14:textId="77777777" w:rsidR="00C76CB8" w:rsidRPr="001F5C78" w:rsidRDefault="00C76CB8" w:rsidP="00C76CB8">
      <w:pPr>
        <w:spacing w:after="0" w:line="240" w:lineRule="auto"/>
        <w:rPr>
          <w:rFonts w:ascii="Times" w:eastAsia="Batang" w:hAnsi="Times" w:cs="Times New Roman"/>
          <w:sz w:val="20"/>
          <w:szCs w:val="24"/>
        </w:rPr>
      </w:pPr>
      <w:r w:rsidRPr="001F5C78">
        <w:rPr>
          <w:rFonts w:ascii="Times" w:eastAsia="Batang" w:hAnsi="Times" w:cs="Times New Roman"/>
          <w:sz w:val="20"/>
          <w:szCs w:val="24"/>
        </w:rPr>
        <w:t>For coverage evaluation of PDSCH in NR NTN, the following payload sizes for PDSCH are assumed:</w:t>
      </w:r>
    </w:p>
    <w:p w14:paraId="0EF7DBB6" w14:textId="77777777" w:rsidR="00C76CB8" w:rsidRPr="001F5C78" w:rsidRDefault="00C76CB8" w:rsidP="00C76CB8">
      <w:pPr>
        <w:spacing w:after="0" w:line="240" w:lineRule="auto"/>
        <w:rPr>
          <w:rFonts w:ascii="Times" w:eastAsia="Batang" w:hAnsi="Times" w:cs="Times New Roman"/>
          <w:sz w:val="20"/>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2080"/>
      </w:tblGrid>
      <w:tr w:rsidR="00C76CB8" w:rsidRPr="001F5C78" w14:paraId="5A879928" w14:textId="77777777" w:rsidTr="00A347CC">
        <w:trPr>
          <w:trHeight w:val="147"/>
          <w:jc w:val="center"/>
        </w:trPr>
        <w:tc>
          <w:tcPr>
            <w:tcW w:w="3681" w:type="dxa"/>
            <w:shd w:val="clear" w:color="auto" w:fill="auto"/>
          </w:tcPr>
          <w:p w14:paraId="55B48AB1" w14:textId="77777777" w:rsidR="00C76CB8" w:rsidRPr="001F5C78" w:rsidRDefault="00C76CB8" w:rsidP="00A347CC">
            <w:pPr>
              <w:widowControl w:val="0"/>
              <w:autoSpaceDE w:val="0"/>
              <w:autoSpaceDN w:val="0"/>
              <w:adjustRightInd w:val="0"/>
              <w:spacing w:after="0" w:line="360" w:lineRule="auto"/>
              <w:jc w:val="center"/>
              <w:rPr>
                <w:rFonts w:ascii="Times New Roman" w:eastAsia="Batang" w:hAnsi="Times New Roman" w:cs="Times New Roman"/>
                <w:bCs/>
                <w:sz w:val="20"/>
                <w:szCs w:val="20"/>
              </w:rPr>
            </w:pPr>
            <w:r w:rsidRPr="001F5C78">
              <w:rPr>
                <w:rFonts w:ascii="Times New Roman" w:eastAsia="Batang" w:hAnsi="Times New Roman" w:cs="Times New Roman"/>
                <w:bCs/>
                <w:sz w:val="20"/>
                <w:szCs w:val="20"/>
              </w:rPr>
              <w:t>Payload</w:t>
            </w:r>
          </w:p>
        </w:tc>
        <w:tc>
          <w:tcPr>
            <w:tcW w:w="2080" w:type="dxa"/>
            <w:shd w:val="clear" w:color="auto" w:fill="auto"/>
          </w:tcPr>
          <w:p w14:paraId="0A397D46" w14:textId="77777777" w:rsidR="00C76CB8" w:rsidRPr="001F5C78" w:rsidRDefault="00C76CB8" w:rsidP="00A347CC">
            <w:pPr>
              <w:widowControl w:val="0"/>
              <w:autoSpaceDE w:val="0"/>
              <w:autoSpaceDN w:val="0"/>
              <w:adjustRightInd w:val="0"/>
              <w:spacing w:after="0" w:line="360" w:lineRule="auto"/>
              <w:rPr>
                <w:rFonts w:ascii="Times New Roman" w:eastAsia="Batang" w:hAnsi="Times New Roman" w:cs="Times New Roman"/>
                <w:sz w:val="20"/>
                <w:szCs w:val="20"/>
              </w:rPr>
            </w:pPr>
            <w:r w:rsidRPr="001F5C78">
              <w:rPr>
                <w:rFonts w:ascii="Times New Roman" w:eastAsia="Batang" w:hAnsi="Times New Roman" w:cs="Times New Roman"/>
                <w:sz w:val="20"/>
                <w:szCs w:val="20"/>
              </w:rPr>
              <w:t>value</w:t>
            </w:r>
          </w:p>
        </w:tc>
      </w:tr>
      <w:tr w:rsidR="00C76CB8" w:rsidRPr="001F5C78" w14:paraId="46ACE36A" w14:textId="77777777" w:rsidTr="00A347CC">
        <w:trPr>
          <w:trHeight w:val="147"/>
          <w:jc w:val="center"/>
        </w:trPr>
        <w:tc>
          <w:tcPr>
            <w:tcW w:w="3681" w:type="dxa"/>
            <w:shd w:val="clear" w:color="auto" w:fill="auto"/>
          </w:tcPr>
          <w:p w14:paraId="1F0B6C40" w14:textId="77777777" w:rsidR="00C76CB8" w:rsidRPr="001F5C78" w:rsidRDefault="00C76CB8" w:rsidP="00A347CC">
            <w:pPr>
              <w:widowControl w:val="0"/>
              <w:autoSpaceDE w:val="0"/>
              <w:autoSpaceDN w:val="0"/>
              <w:adjustRightInd w:val="0"/>
              <w:spacing w:after="0" w:line="360" w:lineRule="auto"/>
              <w:rPr>
                <w:rFonts w:ascii="Times New Roman" w:eastAsia="Batang" w:hAnsi="Times New Roman" w:cs="Times New Roman"/>
                <w:bCs/>
                <w:sz w:val="20"/>
                <w:szCs w:val="20"/>
              </w:rPr>
            </w:pPr>
            <w:r w:rsidRPr="001F5C78">
              <w:rPr>
                <w:rFonts w:ascii="Times New Roman" w:eastAsia="Batang" w:hAnsi="Times New Roman" w:cs="Times New Roman"/>
                <w:bCs/>
                <w:sz w:val="20"/>
                <w:szCs w:val="20"/>
              </w:rPr>
              <w:t>Payload size for PDSCH of SIB1</w:t>
            </w:r>
          </w:p>
        </w:tc>
        <w:tc>
          <w:tcPr>
            <w:tcW w:w="2080" w:type="dxa"/>
            <w:shd w:val="clear" w:color="auto" w:fill="auto"/>
          </w:tcPr>
          <w:p w14:paraId="14448920" w14:textId="77777777" w:rsidR="00C76CB8" w:rsidRPr="001F5C78" w:rsidRDefault="00C76CB8" w:rsidP="00A347CC">
            <w:pPr>
              <w:widowControl w:val="0"/>
              <w:autoSpaceDE w:val="0"/>
              <w:autoSpaceDN w:val="0"/>
              <w:adjustRightInd w:val="0"/>
              <w:spacing w:after="0" w:line="360" w:lineRule="auto"/>
              <w:rPr>
                <w:rFonts w:ascii="Times New Roman" w:eastAsia="Batang" w:hAnsi="Times New Roman" w:cs="Times New Roman"/>
                <w:sz w:val="20"/>
                <w:szCs w:val="20"/>
              </w:rPr>
            </w:pPr>
            <w:r w:rsidRPr="001F5C78">
              <w:rPr>
                <w:rFonts w:ascii="Times New Roman" w:eastAsia="Batang" w:hAnsi="Times New Roman" w:cs="Times New Roman"/>
                <w:sz w:val="20"/>
                <w:szCs w:val="20"/>
              </w:rPr>
              <w:t xml:space="preserve">Option 1: 800 bits </w:t>
            </w:r>
          </w:p>
          <w:p w14:paraId="244D5B1B" w14:textId="77777777" w:rsidR="00C76CB8" w:rsidRPr="001F5C78" w:rsidRDefault="00C76CB8" w:rsidP="00A347CC">
            <w:pPr>
              <w:widowControl w:val="0"/>
              <w:autoSpaceDE w:val="0"/>
              <w:autoSpaceDN w:val="0"/>
              <w:adjustRightInd w:val="0"/>
              <w:spacing w:after="0" w:line="360" w:lineRule="auto"/>
              <w:rPr>
                <w:rFonts w:ascii="Times New Roman" w:eastAsia="Batang" w:hAnsi="Times New Roman" w:cs="Times New Roman"/>
                <w:sz w:val="20"/>
                <w:szCs w:val="20"/>
              </w:rPr>
            </w:pPr>
            <w:r w:rsidRPr="001F5C78">
              <w:rPr>
                <w:rFonts w:ascii="Times New Roman" w:eastAsia="Batang" w:hAnsi="Times New Roman" w:cs="Times New Roman"/>
                <w:sz w:val="20"/>
                <w:szCs w:val="20"/>
              </w:rPr>
              <w:t xml:space="preserve">Option 2: </w:t>
            </w:r>
            <w:r w:rsidRPr="001F5C78">
              <w:rPr>
                <w:rFonts w:ascii="Times" w:eastAsia="Batang" w:hAnsi="Times" w:cs="Times New Roman"/>
                <w:bCs/>
                <w:sz w:val="20"/>
                <w:szCs w:val="24"/>
              </w:rPr>
              <w:t>1280 bits</w:t>
            </w:r>
          </w:p>
        </w:tc>
      </w:tr>
      <w:tr w:rsidR="00C76CB8" w:rsidRPr="001F5C78" w14:paraId="4CF1A448" w14:textId="77777777" w:rsidTr="00A347CC">
        <w:trPr>
          <w:trHeight w:val="137"/>
          <w:jc w:val="center"/>
        </w:trPr>
        <w:tc>
          <w:tcPr>
            <w:tcW w:w="3681" w:type="dxa"/>
            <w:shd w:val="clear" w:color="auto" w:fill="auto"/>
          </w:tcPr>
          <w:p w14:paraId="719D33B8" w14:textId="77777777" w:rsidR="00C76CB8" w:rsidRPr="001F5C78" w:rsidRDefault="00C76CB8" w:rsidP="00A347CC">
            <w:pPr>
              <w:widowControl w:val="0"/>
              <w:autoSpaceDE w:val="0"/>
              <w:autoSpaceDN w:val="0"/>
              <w:adjustRightInd w:val="0"/>
              <w:spacing w:after="0" w:line="360" w:lineRule="auto"/>
              <w:rPr>
                <w:rFonts w:ascii="Times New Roman" w:eastAsia="Batang" w:hAnsi="Times New Roman" w:cs="Times New Roman"/>
                <w:bCs/>
                <w:sz w:val="20"/>
                <w:szCs w:val="20"/>
              </w:rPr>
            </w:pPr>
            <w:r w:rsidRPr="001F5C78">
              <w:rPr>
                <w:rFonts w:ascii="Times New Roman" w:eastAsia="Batang" w:hAnsi="Times New Roman" w:cs="Times New Roman"/>
                <w:bCs/>
                <w:sz w:val="20"/>
                <w:szCs w:val="20"/>
              </w:rPr>
              <w:t>Payload size for PDSCH of SIB19</w:t>
            </w:r>
          </w:p>
        </w:tc>
        <w:tc>
          <w:tcPr>
            <w:tcW w:w="2080" w:type="dxa"/>
            <w:shd w:val="clear" w:color="auto" w:fill="auto"/>
          </w:tcPr>
          <w:p w14:paraId="36D60E5C" w14:textId="77777777" w:rsidR="00C76CB8" w:rsidRPr="001F5C78" w:rsidRDefault="00C76CB8" w:rsidP="00A347CC">
            <w:pPr>
              <w:widowControl w:val="0"/>
              <w:autoSpaceDE w:val="0"/>
              <w:autoSpaceDN w:val="0"/>
              <w:adjustRightInd w:val="0"/>
              <w:spacing w:after="0" w:line="360" w:lineRule="auto"/>
              <w:rPr>
                <w:rFonts w:ascii="Times New Roman" w:eastAsia="Batang" w:hAnsi="Times New Roman" w:cs="Times New Roman"/>
                <w:sz w:val="20"/>
                <w:szCs w:val="20"/>
              </w:rPr>
            </w:pPr>
            <w:r w:rsidRPr="001F5C78">
              <w:rPr>
                <w:rFonts w:ascii="Times New Roman" w:eastAsia="Batang" w:hAnsi="Times New Roman" w:cs="Times New Roman"/>
                <w:sz w:val="20"/>
                <w:szCs w:val="20"/>
              </w:rPr>
              <w:t>616 bits</w:t>
            </w:r>
          </w:p>
        </w:tc>
      </w:tr>
    </w:tbl>
    <w:p w14:paraId="6D383538" w14:textId="77777777" w:rsidR="00C76CB8" w:rsidRPr="001F5C78" w:rsidRDefault="00C76CB8" w:rsidP="00C76CB8">
      <w:pPr>
        <w:spacing w:after="0" w:line="240" w:lineRule="auto"/>
        <w:rPr>
          <w:rFonts w:ascii="Times" w:eastAsia="Batang" w:hAnsi="Times" w:cs="Times New Roman"/>
          <w:sz w:val="20"/>
          <w:szCs w:val="24"/>
        </w:rPr>
      </w:pPr>
    </w:p>
    <w:p w14:paraId="205EA819" w14:textId="77777777" w:rsidR="00C76CB8" w:rsidRPr="001F5C78" w:rsidRDefault="00C76CB8" w:rsidP="00C76CB8">
      <w:pPr>
        <w:spacing w:after="0" w:line="240" w:lineRule="auto"/>
        <w:rPr>
          <w:rFonts w:ascii="Times" w:eastAsia="Batang" w:hAnsi="Times" w:cs="Times New Roman"/>
          <w:sz w:val="20"/>
          <w:szCs w:val="24"/>
        </w:rPr>
      </w:pPr>
      <w:r w:rsidRPr="001F5C78">
        <w:rPr>
          <w:rFonts w:ascii="Times" w:eastAsia="Batang" w:hAnsi="Times" w:cs="Times New Roman"/>
          <w:sz w:val="20"/>
          <w:szCs w:val="24"/>
        </w:rPr>
        <w:t>Note: At least the above values are simulated and reported. Other values can be considered.</w:t>
      </w:r>
    </w:p>
    <w:p w14:paraId="6A637935" w14:textId="77777777" w:rsidR="00C76CB8" w:rsidRPr="001F5C78" w:rsidRDefault="00C76CB8" w:rsidP="00C76CB8">
      <w:pPr>
        <w:spacing w:after="0" w:line="240" w:lineRule="auto"/>
        <w:rPr>
          <w:rFonts w:ascii="Times" w:eastAsia="Batang" w:hAnsi="Times" w:cs="Times New Roman"/>
          <w:sz w:val="20"/>
          <w:szCs w:val="24"/>
        </w:rPr>
      </w:pPr>
      <w:r w:rsidRPr="001F5C78">
        <w:rPr>
          <w:rFonts w:ascii="Times" w:eastAsia="Batang" w:hAnsi="Times" w:cs="Times New Roman" w:hint="eastAsia"/>
          <w:sz w:val="20"/>
          <w:szCs w:val="24"/>
        </w:rPr>
        <w:t>N</w:t>
      </w:r>
      <w:r w:rsidRPr="001F5C78">
        <w:rPr>
          <w:rFonts w:ascii="Times" w:eastAsia="Batang" w:hAnsi="Times" w:cs="Times New Roman"/>
          <w:sz w:val="20"/>
          <w:szCs w:val="24"/>
        </w:rPr>
        <w:t>ote: the values above are not the TBS.</w:t>
      </w:r>
    </w:p>
    <w:p w14:paraId="052DD3F4" w14:textId="77777777" w:rsidR="00C76CB8" w:rsidRPr="001F5C78" w:rsidRDefault="00C76CB8" w:rsidP="00C76CB8">
      <w:pPr>
        <w:spacing w:after="0" w:line="240" w:lineRule="auto"/>
        <w:rPr>
          <w:rFonts w:ascii="Times" w:eastAsia="Batang" w:hAnsi="Times" w:cs="Times New Roman"/>
          <w:color w:val="FF0000"/>
          <w:sz w:val="20"/>
          <w:szCs w:val="24"/>
        </w:rPr>
      </w:pPr>
    </w:p>
    <w:p w14:paraId="4A28E81E" w14:textId="77777777" w:rsidR="00C76CB8" w:rsidRPr="001F5C78" w:rsidRDefault="00C76CB8" w:rsidP="00C76CB8">
      <w:pPr>
        <w:spacing w:after="0" w:line="240" w:lineRule="auto"/>
        <w:rPr>
          <w:rFonts w:ascii="Times" w:eastAsia="Batang" w:hAnsi="Times" w:cs="Times New Roman"/>
          <w:sz w:val="20"/>
          <w:szCs w:val="24"/>
          <w:lang w:eastAsia="x-none"/>
        </w:rPr>
      </w:pPr>
    </w:p>
    <w:p w14:paraId="1E5DB4BF" w14:textId="77777777" w:rsidR="00C76CB8" w:rsidRPr="001F5C78" w:rsidRDefault="00C76CB8" w:rsidP="00C76CB8">
      <w:pPr>
        <w:spacing w:after="0" w:line="240" w:lineRule="auto"/>
        <w:rPr>
          <w:rFonts w:ascii="Times New Roman" w:eastAsia="Batang" w:hAnsi="Times New Roman" w:cs="Times New Roman"/>
          <w:sz w:val="20"/>
          <w:szCs w:val="20"/>
        </w:rPr>
      </w:pPr>
      <w:r w:rsidRPr="001F5C78">
        <w:rPr>
          <w:rFonts w:ascii="Times New Roman" w:eastAsia="Batang" w:hAnsi="Times New Roman" w:cs="Times New Roman"/>
          <w:sz w:val="20"/>
          <w:szCs w:val="20"/>
          <w:highlight w:val="green"/>
        </w:rPr>
        <w:t>Agreement</w:t>
      </w:r>
    </w:p>
    <w:p w14:paraId="0BEBC1CE" w14:textId="77777777" w:rsidR="00C76CB8" w:rsidRPr="001F5C78" w:rsidRDefault="00C76CB8" w:rsidP="00C76CB8">
      <w:pPr>
        <w:spacing w:after="0" w:line="240" w:lineRule="auto"/>
        <w:rPr>
          <w:rFonts w:ascii="Times" w:eastAsia="Batang" w:hAnsi="Times" w:cs="Times New Roman"/>
          <w:sz w:val="20"/>
          <w:szCs w:val="24"/>
        </w:rPr>
      </w:pPr>
      <w:r w:rsidRPr="001F5C78">
        <w:rPr>
          <w:rFonts w:ascii="Times" w:eastAsia="Batang" w:hAnsi="Times" w:cs="Times New Roman"/>
          <w:sz w:val="20"/>
          <w:szCs w:val="24"/>
        </w:rPr>
        <w:t>For DL coverage study at system level, it is up to companies to report the following parameters for LEO600km Set1-1 FR2:</w:t>
      </w:r>
    </w:p>
    <w:tbl>
      <w:tblPr>
        <w:tblW w:w="4834"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4834"/>
      </w:tblGrid>
      <w:tr w:rsidR="00C76CB8" w:rsidRPr="001F5C78" w14:paraId="5BF3AD6E" w14:textId="77777777" w:rsidTr="00A347CC">
        <w:trPr>
          <w:trHeight w:val="42"/>
          <w:jc w:val="center"/>
        </w:trPr>
        <w:tc>
          <w:tcPr>
            <w:tcW w:w="4834" w:type="dxa"/>
            <w:shd w:val="clear" w:color="auto" w:fill="auto"/>
            <w:vAlign w:val="center"/>
          </w:tcPr>
          <w:p w14:paraId="6E76BB13" w14:textId="77777777" w:rsidR="00C76CB8" w:rsidRPr="001F5C78" w:rsidRDefault="00C76CB8" w:rsidP="00A347CC">
            <w:pPr>
              <w:spacing w:after="0" w:line="240" w:lineRule="auto"/>
              <w:rPr>
                <w:rFonts w:ascii="Times" w:eastAsia="Batang" w:hAnsi="Times" w:cs="Times New Roman"/>
                <w:bCs/>
                <w:sz w:val="20"/>
                <w:szCs w:val="20"/>
              </w:rPr>
            </w:pPr>
            <w:r w:rsidRPr="001F5C78">
              <w:rPr>
                <w:rFonts w:ascii="Times" w:eastAsia="DengXian" w:hAnsi="Times" w:cs="Times New Roman"/>
                <w:bCs/>
                <w:kern w:val="24"/>
                <w:sz w:val="20"/>
                <w:szCs w:val="20"/>
                <w:lang w:val="fr-FR"/>
              </w:rPr>
              <w:t>Beam size</w:t>
            </w:r>
          </w:p>
        </w:tc>
      </w:tr>
      <w:tr w:rsidR="00C76CB8" w:rsidRPr="001F5C78" w14:paraId="7C3537DD" w14:textId="77777777" w:rsidTr="00A347CC">
        <w:trPr>
          <w:trHeight w:val="62"/>
          <w:jc w:val="center"/>
        </w:trPr>
        <w:tc>
          <w:tcPr>
            <w:tcW w:w="4834" w:type="dxa"/>
            <w:shd w:val="clear" w:color="auto" w:fill="auto"/>
            <w:vAlign w:val="center"/>
          </w:tcPr>
          <w:p w14:paraId="2E513399" w14:textId="77777777" w:rsidR="00C76CB8" w:rsidRPr="001F5C78" w:rsidRDefault="00C76CB8" w:rsidP="00A347CC">
            <w:pPr>
              <w:spacing w:after="0" w:line="240" w:lineRule="auto"/>
              <w:rPr>
                <w:rFonts w:ascii="Times" w:eastAsia="Batang" w:hAnsi="Times" w:cs="Times New Roman"/>
                <w:bCs/>
                <w:sz w:val="20"/>
                <w:szCs w:val="20"/>
              </w:rPr>
            </w:pPr>
            <w:r w:rsidRPr="001F5C78">
              <w:rPr>
                <w:rFonts w:ascii="Times" w:eastAsia="DengXian" w:hAnsi="Times" w:cs="Times New Roman"/>
                <w:bCs/>
                <w:kern w:val="24"/>
                <w:sz w:val="20"/>
                <w:szCs w:val="20"/>
              </w:rPr>
              <w:t>Satellite EIRP density /beam (dBW/MHz)</w:t>
            </w:r>
          </w:p>
        </w:tc>
      </w:tr>
      <w:tr w:rsidR="00C76CB8" w:rsidRPr="001F5C78" w14:paraId="2C5E5AA8" w14:textId="77777777" w:rsidTr="00A347CC">
        <w:trPr>
          <w:trHeight w:val="42"/>
          <w:jc w:val="center"/>
        </w:trPr>
        <w:tc>
          <w:tcPr>
            <w:tcW w:w="4834" w:type="dxa"/>
            <w:shd w:val="clear" w:color="auto" w:fill="auto"/>
            <w:vAlign w:val="center"/>
          </w:tcPr>
          <w:p w14:paraId="20AD1DD6" w14:textId="77777777" w:rsidR="00C76CB8" w:rsidRPr="001F5C78" w:rsidRDefault="00C76CB8" w:rsidP="00A347CC">
            <w:pPr>
              <w:spacing w:after="0" w:line="240" w:lineRule="auto"/>
              <w:rPr>
                <w:rFonts w:ascii="Times" w:eastAsia="Batang" w:hAnsi="Times" w:cs="Times New Roman"/>
                <w:bCs/>
                <w:sz w:val="20"/>
                <w:szCs w:val="20"/>
              </w:rPr>
            </w:pPr>
            <w:r w:rsidRPr="001F5C78">
              <w:rPr>
                <w:rFonts w:ascii="Times" w:eastAsia="Batang" w:hAnsi="Times" w:cs="Times New Roman"/>
                <w:bCs/>
                <w:kern w:val="24"/>
                <w:sz w:val="20"/>
                <w:szCs w:val="20"/>
              </w:rPr>
              <w:t>Payload Total DL power level (dBW)</w:t>
            </w:r>
          </w:p>
        </w:tc>
      </w:tr>
      <w:tr w:rsidR="00C76CB8" w:rsidRPr="001F5C78" w14:paraId="410FF8B1" w14:textId="77777777" w:rsidTr="00A347CC">
        <w:trPr>
          <w:trHeight w:val="68"/>
          <w:jc w:val="center"/>
        </w:trPr>
        <w:tc>
          <w:tcPr>
            <w:tcW w:w="4834" w:type="dxa"/>
            <w:shd w:val="clear" w:color="auto" w:fill="auto"/>
            <w:vAlign w:val="center"/>
          </w:tcPr>
          <w:p w14:paraId="3AC8B68C" w14:textId="77777777" w:rsidR="00C76CB8" w:rsidRPr="001F5C78" w:rsidRDefault="00C76CB8" w:rsidP="00A347CC">
            <w:pPr>
              <w:spacing w:after="0" w:line="240" w:lineRule="auto"/>
              <w:rPr>
                <w:rFonts w:ascii="Times" w:eastAsia="Batang" w:hAnsi="Times" w:cs="Times New Roman"/>
                <w:bCs/>
                <w:sz w:val="20"/>
                <w:szCs w:val="20"/>
              </w:rPr>
            </w:pPr>
            <w:r w:rsidRPr="001F5C78">
              <w:rPr>
                <w:rFonts w:ascii="Times" w:eastAsia="Batang" w:hAnsi="Times" w:cs="Times New Roman"/>
                <w:bCs/>
                <w:kern w:val="24"/>
                <w:sz w:val="20"/>
                <w:szCs w:val="20"/>
              </w:rPr>
              <w:t>Aggregated EIRP (Total) (dBW)</w:t>
            </w:r>
          </w:p>
        </w:tc>
      </w:tr>
      <w:tr w:rsidR="00C76CB8" w:rsidRPr="001F5C78" w14:paraId="3A1659AC" w14:textId="77777777" w:rsidTr="00A347CC">
        <w:trPr>
          <w:trHeight w:val="42"/>
          <w:jc w:val="center"/>
        </w:trPr>
        <w:tc>
          <w:tcPr>
            <w:tcW w:w="4834" w:type="dxa"/>
            <w:shd w:val="clear" w:color="auto" w:fill="auto"/>
            <w:vAlign w:val="center"/>
          </w:tcPr>
          <w:p w14:paraId="1CC4845B" w14:textId="77777777" w:rsidR="00C76CB8" w:rsidRPr="001F5C78" w:rsidRDefault="00C76CB8" w:rsidP="00A347CC">
            <w:pPr>
              <w:spacing w:after="0" w:line="240" w:lineRule="auto"/>
              <w:rPr>
                <w:rFonts w:ascii="Times" w:eastAsia="Batang" w:hAnsi="Times" w:cs="Times New Roman"/>
                <w:bCs/>
                <w:sz w:val="20"/>
                <w:szCs w:val="20"/>
              </w:rPr>
            </w:pPr>
            <w:r w:rsidRPr="001F5C78">
              <w:rPr>
                <w:rFonts w:ascii="Times" w:eastAsia="Batang" w:hAnsi="Times" w:cs="Times New Roman"/>
                <w:bCs/>
                <w:kern w:val="24"/>
                <w:sz w:val="20"/>
                <w:szCs w:val="20"/>
              </w:rPr>
              <w:t>Satellite Tx max Gain</w:t>
            </w:r>
          </w:p>
        </w:tc>
      </w:tr>
      <w:tr w:rsidR="00C76CB8" w:rsidRPr="001F5C78" w14:paraId="3322C55B" w14:textId="77777777" w:rsidTr="00A347CC">
        <w:trPr>
          <w:trHeight w:val="94"/>
          <w:jc w:val="center"/>
        </w:trPr>
        <w:tc>
          <w:tcPr>
            <w:tcW w:w="4834" w:type="dxa"/>
            <w:shd w:val="clear" w:color="auto" w:fill="auto"/>
            <w:vAlign w:val="center"/>
          </w:tcPr>
          <w:p w14:paraId="067AE152" w14:textId="77777777" w:rsidR="00C76CB8" w:rsidRPr="001F5C78" w:rsidRDefault="00C76CB8" w:rsidP="00A347CC">
            <w:pPr>
              <w:spacing w:after="0" w:line="240" w:lineRule="auto"/>
              <w:rPr>
                <w:rFonts w:ascii="Times" w:eastAsia="Batang" w:hAnsi="Times" w:cs="Times New Roman"/>
                <w:bCs/>
                <w:sz w:val="20"/>
                <w:szCs w:val="20"/>
              </w:rPr>
            </w:pPr>
            <w:r w:rsidRPr="001F5C78">
              <w:rPr>
                <w:rFonts w:ascii="Times" w:eastAsia="Batang" w:hAnsi="Times" w:cs="Times New Roman"/>
                <w:bCs/>
                <w:kern w:val="24"/>
                <w:sz w:val="20"/>
                <w:szCs w:val="20"/>
              </w:rPr>
              <w:t>EIRP per Satellite beam (dBW)</w:t>
            </w:r>
          </w:p>
        </w:tc>
      </w:tr>
    </w:tbl>
    <w:p w14:paraId="57FA013C" w14:textId="77777777" w:rsidR="00C76CB8" w:rsidRPr="001F5C78" w:rsidRDefault="00C76CB8" w:rsidP="00C76CB8">
      <w:pPr>
        <w:spacing w:after="0" w:line="240" w:lineRule="auto"/>
        <w:rPr>
          <w:rFonts w:ascii="Times" w:eastAsia="Batang" w:hAnsi="Times" w:cs="Times New Roman"/>
          <w:sz w:val="20"/>
          <w:szCs w:val="24"/>
        </w:rPr>
      </w:pPr>
    </w:p>
    <w:p w14:paraId="2D0E3816" w14:textId="77777777" w:rsidR="00C76CB8" w:rsidRPr="001F5C78" w:rsidRDefault="00C76CB8" w:rsidP="00C76CB8">
      <w:pPr>
        <w:spacing w:after="0" w:line="240" w:lineRule="auto"/>
        <w:rPr>
          <w:rFonts w:ascii="Times" w:eastAsia="Batang" w:hAnsi="Times" w:cs="Times New Roman"/>
          <w:sz w:val="20"/>
          <w:szCs w:val="24"/>
          <w:lang w:eastAsia="x-none"/>
        </w:rPr>
      </w:pPr>
    </w:p>
    <w:p w14:paraId="158A5CF1" w14:textId="77777777" w:rsidR="00C76CB8" w:rsidRPr="001F5C78" w:rsidRDefault="00C76CB8" w:rsidP="00C76CB8">
      <w:pPr>
        <w:spacing w:after="0" w:line="240" w:lineRule="auto"/>
        <w:rPr>
          <w:rFonts w:ascii="Times New Roman" w:eastAsia="Batang" w:hAnsi="Times New Roman" w:cs="Times New Roman"/>
          <w:sz w:val="20"/>
          <w:szCs w:val="20"/>
        </w:rPr>
      </w:pPr>
      <w:r w:rsidRPr="001F5C78">
        <w:rPr>
          <w:rFonts w:ascii="Times New Roman" w:eastAsia="Batang" w:hAnsi="Times New Roman" w:cs="Times New Roman"/>
          <w:sz w:val="20"/>
          <w:szCs w:val="20"/>
          <w:highlight w:val="green"/>
        </w:rPr>
        <w:t>Agreement</w:t>
      </w:r>
    </w:p>
    <w:p w14:paraId="781C3ED2" w14:textId="77777777" w:rsidR="00C76CB8" w:rsidRPr="001F5C78" w:rsidRDefault="00C76CB8" w:rsidP="00C76CB8">
      <w:pPr>
        <w:spacing w:after="0" w:line="240" w:lineRule="auto"/>
        <w:jc w:val="both"/>
        <w:rPr>
          <w:rFonts w:ascii="Times New Roman" w:eastAsia="SimSun" w:hAnsi="Times New Roman" w:cs="Times New Roman"/>
          <w:bCs/>
          <w:sz w:val="20"/>
          <w:szCs w:val="20"/>
        </w:rPr>
      </w:pPr>
      <w:r w:rsidRPr="001F5C78">
        <w:rPr>
          <w:rFonts w:ascii="Times New Roman" w:eastAsia="SimSun" w:hAnsi="Times New Roman" w:cs="Times New Roman"/>
          <w:bCs/>
          <w:sz w:val="20"/>
          <w:szCs w:val="20"/>
        </w:rPr>
        <w:t>For coverage performance evaluation of DL channels/signals before the SIB19 acquisition, the maximum</w:t>
      </w:r>
      <w:r w:rsidRPr="001F5C78">
        <w:rPr>
          <w:rFonts w:ascii="Times New Roman" w:eastAsia="SimSun" w:hAnsi="Times New Roman" w:cs="Times New Roman"/>
          <w:bCs/>
          <w:color w:val="FF0000"/>
          <w:sz w:val="20"/>
          <w:szCs w:val="20"/>
        </w:rPr>
        <w:t xml:space="preserve"> </w:t>
      </w:r>
      <w:r w:rsidRPr="001F5C78">
        <w:rPr>
          <w:rFonts w:ascii="Times New Roman" w:eastAsia="SimSun" w:hAnsi="Times New Roman" w:cs="Times New Roman"/>
          <w:bCs/>
          <w:sz w:val="20"/>
          <w:szCs w:val="20"/>
        </w:rPr>
        <w:t xml:space="preserve">Doppler frequency drift is assumed to be equal to </w:t>
      </w:r>
      <w:r w:rsidRPr="001F5C78">
        <w:rPr>
          <w:rFonts w:ascii="Times New Roman" w:eastAsia="SimSun" w:hAnsi="Times New Roman" w:cs="Times New Roman"/>
          <w:b/>
          <w:sz w:val="20"/>
          <w:szCs w:val="20"/>
        </w:rPr>
        <w:t>0.27</w:t>
      </w:r>
      <w:r w:rsidRPr="001F5C78">
        <w:rPr>
          <w:rFonts w:ascii="Times New Roman" w:eastAsia="SimSun" w:hAnsi="Times New Roman" w:cs="Times New Roman"/>
          <w:bCs/>
          <w:sz w:val="20"/>
          <w:szCs w:val="20"/>
        </w:rPr>
        <w:t xml:space="preserve"> ppm/s based on TR 38.821.</w:t>
      </w:r>
    </w:p>
    <w:p w14:paraId="6EA3041C" w14:textId="77777777" w:rsidR="00C76CB8" w:rsidRDefault="00C76CB8" w:rsidP="00C76CB8"/>
    <w:p w14:paraId="260FABAE" w14:textId="77777777" w:rsidR="00C76CB8" w:rsidRDefault="00C76CB8" w:rsidP="001A37E9">
      <w:pPr>
        <w:pStyle w:val="Reference"/>
        <w:numPr>
          <w:ilvl w:val="0"/>
          <w:numId w:val="0"/>
        </w:numPr>
        <w:ind w:left="567" w:hanging="567"/>
      </w:pPr>
    </w:p>
    <w:p w14:paraId="2232FF85" w14:textId="77777777" w:rsidR="00C76CB8" w:rsidRPr="00EB6DCE" w:rsidRDefault="00C76CB8" w:rsidP="001A37E9">
      <w:pPr>
        <w:pStyle w:val="Reference"/>
        <w:numPr>
          <w:ilvl w:val="0"/>
          <w:numId w:val="0"/>
        </w:numPr>
        <w:ind w:left="567" w:hanging="567"/>
      </w:pPr>
    </w:p>
    <w:sectPr w:rsidR="00C76CB8" w:rsidRPr="00EB6DCE"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2B932" w14:textId="77777777" w:rsidR="00834783" w:rsidRDefault="00834783">
      <w:r>
        <w:separator/>
      </w:r>
    </w:p>
  </w:endnote>
  <w:endnote w:type="continuationSeparator" w:id="0">
    <w:p w14:paraId="6FA616FF" w14:textId="77777777" w:rsidR="00834783" w:rsidRDefault="00834783">
      <w:r>
        <w:continuationSeparator/>
      </w:r>
    </w:p>
  </w:endnote>
  <w:endnote w:type="continuationNotice" w:id="1">
    <w:p w14:paraId="490946EC" w14:textId="77777777" w:rsidR="00834783" w:rsidRDefault="008347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951F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2EE41" w14:textId="77777777" w:rsidR="00834783" w:rsidRDefault="00834783">
      <w:r>
        <w:separator/>
      </w:r>
    </w:p>
  </w:footnote>
  <w:footnote w:type="continuationSeparator" w:id="0">
    <w:p w14:paraId="5B5D42DA" w14:textId="77777777" w:rsidR="00834783" w:rsidRDefault="00834783">
      <w:r>
        <w:continuationSeparator/>
      </w:r>
    </w:p>
  </w:footnote>
  <w:footnote w:type="continuationNotice" w:id="1">
    <w:p w14:paraId="14673E7B" w14:textId="77777777" w:rsidR="00834783" w:rsidRDefault="0083478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49FE2"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515DBA"/>
    <w:multiLevelType w:val="hybridMultilevel"/>
    <w:tmpl w:val="FF0E8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F5633C"/>
    <w:multiLevelType w:val="hybridMultilevel"/>
    <w:tmpl w:val="8C6A405C"/>
    <w:lvl w:ilvl="0" w:tplc="CA0CB31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1D57853"/>
    <w:multiLevelType w:val="hybridMultilevel"/>
    <w:tmpl w:val="95127C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EE92073"/>
    <w:multiLevelType w:val="hybridMultilevel"/>
    <w:tmpl w:val="95EE6128"/>
    <w:lvl w:ilvl="0" w:tplc="CF4ACAF4">
      <w:start w:val="1"/>
      <w:numFmt w:val="bullet"/>
      <w:lvlText w:val=""/>
      <w:lvlJc w:val="left"/>
      <w:pPr>
        <w:ind w:left="360" w:hanging="360"/>
      </w:pPr>
      <w:rPr>
        <w:rFonts w:ascii="Symbol" w:hAnsi="Symbol" w:hint="default"/>
        <w:lang w:val="en-GB"/>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6D403D8"/>
    <w:multiLevelType w:val="hybridMultilevel"/>
    <w:tmpl w:val="EE98D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B594A79"/>
    <w:multiLevelType w:val="hybridMultilevel"/>
    <w:tmpl w:val="F4F4C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300028C4"/>
    <w:multiLevelType w:val="hybridMultilevel"/>
    <w:tmpl w:val="0B843B58"/>
    <w:lvl w:ilvl="0" w:tplc="839A1446">
      <w:start w:val="1"/>
      <w:numFmt w:val="decimal"/>
      <w:lvlText w:val="%1."/>
      <w:lvlJc w:val="left"/>
      <w:pPr>
        <w:ind w:left="720" w:hanging="360"/>
      </w:pPr>
      <w:rPr>
        <w:rFonts w:eastAsia="Calibri"/>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1C3240"/>
    <w:multiLevelType w:val="hybridMultilevel"/>
    <w:tmpl w:val="9B28B9C0"/>
    <w:lvl w:ilvl="0" w:tplc="E040B274">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4375D0"/>
    <w:multiLevelType w:val="hybridMultilevel"/>
    <w:tmpl w:val="0FE66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D439A0"/>
    <w:multiLevelType w:val="hybridMultilevel"/>
    <w:tmpl w:val="CEE48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ACC70D2"/>
    <w:multiLevelType w:val="hybridMultilevel"/>
    <w:tmpl w:val="D22EC75E"/>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1AF0B81"/>
    <w:multiLevelType w:val="hybridMultilevel"/>
    <w:tmpl w:val="17520E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62D5F09"/>
    <w:multiLevelType w:val="hybridMultilevel"/>
    <w:tmpl w:val="66EA83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7F2E6BB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35895313">
    <w:abstractNumId w:val="6"/>
  </w:num>
  <w:num w:numId="2" w16cid:durableId="748383013">
    <w:abstractNumId w:val="27"/>
  </w:num>
  <w:num w:numId="3" w16cid:durableId="626470624">
    <w:abstractNumId w:val="21"/>
  </w:num>
  <w:num w:numId="4" w16cid:durableId="1505129281">
    <w:abstractNumId w:val="22"/>
  </w:num>
  <w:num w:numId="5" w16cid:durableId="1501963159">
    <w:abstractNumId w:val="17"/>
  </w:num>
  <w:num w:numId="6" w16cid:durableId="71702907">
    <w:abstractNumId w:val="25"/>
  </w:num>
  <w:num w:numId="7" w16cid:durableId="992100486">
    <w:abstractNumId w:val="32"/>
  </w:num>
  <w:num w:numId="8" w16cid:durableId="1682471746">
    <w:abstractNumId w:val="18"/>
  </w:num>
  <w:num w:numId="9" w16cid:durableId="2093575527">
    <w:abstractNumId w:val="14"/>
  </w:num>
  <w:num w:numId="10" w16cid:durableId="1669482877">
    <w:abstractNumId w:val="2"/>
  </w:num>
  <w:num w:numId="11" w16cid:durableId="1756170888">
    <w:abstractNumId w:val="1"/>
  </w:num>
  <w:num w:numId="12" w16cid:durableId="249698455">
    <w:abstractNumId w:val="0"/>
  </w:num>
  <w:num w:numId="13" w16cid:durableId="2129155411">
    <w:abstractNumId w:val="29"/>
  </w:num>
  <w:num w:numId="14" w16cid:durableId="34082472">
    <w:abstractNumId w:val="30"/>
  </w:num>
  <w:num w:numId="15" w16cid:durableId="156966454">
    <w:abstractNumId w:val="24"/>
  </w:num>
  <w:num w:numId="16" w16cid:durableId="846481830">
    <w:abstractNumId w:val="33"/>
  </w:num>
  <w:num w:numId="17" w16cid:durableId="1144616275">
    <w:abstractNumId w:val="12"/>
  </w:num>
  <w:num w:numId="18" w16cid:durableId="1765567034">
    <w:abstractNumId w:val="13"/>
  </w:num>
  <w:num w:numId="19" w16cid:durableId="225529683">
    <w:abstractNumId w:val="8"/>
  </w:num>
  <w:num w:numId="20" w16cid:durableId="1152791407">
    <w:abstractNumId w:val="37"/>
  </w:num>
  <w:num w:numId="21" w16cid:durableId="881554179">
    <w:abstractNumId w:val="19"/>
  </w:num>
  <w:num w:numId="22" w16cid:durableId="1289358417">
    <w:abstractNumId w:val="35"/>
  </w:num>
  <w:num w:numId="23" w16cid:durableId="545413202">
    <w:abstractNumId w:val="9"/>
  </w:num>
  <w:num w:numId="24" w16cid:durableId="15749707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38563986">
    <w:abstractNumId w:val="11"/>
  </w:num>
  <w:num w:numId="26" w16cid:durableId="906770094">
    <w:abstractNumId w:val="34"/>
  </w:num>
  <w:num w:numId="27" w16cid:durableId="1326276714">
    <w:abstractNumId w:val="3"/>
  </w:num>
  <w:num w:numId="28" w16cid:durableId="903298183">
    <w:abstractNumId w:val="5"/>
  </w:num>
  <w:num w:numId="29" w16cid:durableId="604117251">
    <w:abstractNumId w:val="28"/>
  </w:num>
  <w:num w:numId="30" w16cid:durableId="1160849801">
    <w:abstractNumId w:val="7"/>
  </w:num>
  <w:num w:numId="31" w16cid:durableId="818115662">
    <w:abstractNumId w:val="31"/>
  </w:num>
  <w:num w:numId="32" w16cid:durableId="156194349">
    <w:abstractNumId w:val="38"/>
  </w:num>
  <w:num w:numId="33" w16cid:durableId="940916764">
    <w:abstractNumId w:val="26"/>
  </w:num>
  <w:num w:numId="34" w16cid:durableId="37584336">
    <w:abstractNumId w:val="21"/>
  </w:num>
  <w:num w:numId="35" w16cid:durableId="7459045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05659129">
    <w:abstractNumId w:val="39"/>
    <w:lvlOverride w:ilvl="0">
      <w:startOverride w:val="1"/>
    </w:lvlOverride>
    <w:lvlOverride w:ilvl="1"/>
    <w:lvlOverride w:ilvl="2"/>
    <w:lvlOverride w:ilvl="3"/>
    <w:lvlOverride w:ilvl="4"/>
    <w:lvlOverride w:ilvl="5"/>
    <w:lvlOverride w:ilvl="6"/>
    <w:lvlOverride w:ilvl="7"/>
    <w:lvlOverride w:ilvl="8"/>
  </w:num>
  <w:num w:numId="37" w16cid:durableId="1797018604">
    <w:abstractNumId w:val="15"/>
  </w:num>
  <w:num w:numId="38" w16cid:durableId="1783577073">
    <w:abstractNumId w:val="23"/>
  </w:num>
  <w:num w:numId="39" w16cid:durableId="2118404548">
    <w:abstractNumId w:val="29"/>
  </w:num>
  <w:num w:numId="40" w16cid:durableId="549615882">
    <w:abstractNumId w:val="21"/>
  </w:num>
  <w:num w:numId="41" w16cid:durableId="105566445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83601173">
    <w:abstractNumId w:val="10"/>
  </w:num>
  <w:num w:numId="43" w16cid:durableId="1288514235">
    <w:abstractNumId w:val="4"/>
  </w:num>
  <w:num w:numId="44" w16cid:durableId="226767246">
    <w:abstractNumId w:val="20"/>
  </w:num>
  <w:num w:numId="45" w16cid:durableId="1935553314">
    <w:abstractNumId w:val="16"/>
  </w:num>
  <w:num w:numId="46" w16cid:durableId="1311404339">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SE" w:vendorID="64" w:dllVersion="0" w:nlCheck="1" w:checkStyle="0"/>
  <w:activeWritingStyle w:appName="MSWord" w:lang="fr-FR" w:vendorID="64" w:dllVersion="0" w:nlCheck="1" w:checkStyle="0"/>
  <w:activeWritingStyle w:appName="MSWord" w:lang="de-D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A3F"/>
    <w:rsid w:val="000006E1"/>
    <w:rsid w:val="00002A37"/>
    <w:rsid w:val="0000564C"/>
    <w:rsid w:val="000062F7"/>
    <w:rsid w:val="00006446"/>
    <w:rsid w:val="00006896"/>
    <w:rsid w:val="00007CDC"/>
    <w:rsid w:val="00011B28"/>
    <w:rsid w:val="000143C1"/>
    <w:rsid w:val="00015D15"/>
    <w:rsid w:val="0002194A"/>
    <w:rsid w:val="00021CC0"/>
    <w:rsid w:val="0002430F"/>
    <w:rsid w:val="0002564D"/>
    <w:rsid w:val="00025ECA"/>
    <w:rsid w:val="00030AAF"/>
    <w:rsid w:val="000325B8"/>
    <w:rsid w:val="00034C15"/>
    <w:rsid w:val="00036BA1"/>
    <w:rsid w:val="00037FC4"/>
    <w:rsid w:val="00040CB3"/>
    <w:rsid w:val="000422E2"/>
    <w:rsid w:val="00042F22"/>
    <w:rsid w:val="000444EF"/>
    <w:rsid w:val="00047284"/>
    <w:rsid w:val="00052A07"/>
    <w:rsid w:val="00052C6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14D"/>
    <w:rsid w:val="00093474"/>
    <w:rsid w:val="0009510F"/>
    <w:rsid w:val="000963FB"/>
    <w:rsid w:val="000A0885"/>
    <w:rsid w:val="000A1B7B"/>
    <w:rsid w:val="000A56F2"/>
    <w:rsid w:val="000B2719"/>
    <w:rsid w:val="000B3A8F"/>
    <w:rsid w:val="000B4AB9"/>
    <w:rsid w:val="000B58C3"/>
    <w:rsid w:val="000B61E9"/>
    <w:rsid w:val="000B7065"/>
    <w:rsid w:val="000C165A"/>
    <w:rsid w:val="000C2E19"/>
    <w:rsid w:val="000C395B"/>
    <w:rsid w:val="000D0D07"/>
    <w:rsid w:val="000D4797"/>
    <w:rsid w:val="000E0527"/>
    <w:rsid w:val="000E1E92"/>
    <w:rsid w:val="000E5C9F"/>
    <w:rsid w:val="000F06D6"/>
    <w:rsid w:val="000F0B66"/>
    <w:rsid w:val="000F0EB1"/>
    <w:rsid w:val="000F1106"/>
    <w:rsid w:val="000F3BE9"/>
    <w:rsid w:val="000F3F6C"/>
    <w:rsid w:val="000F6DF3"/>
    <w:rsid w:val="000F718E"/>
    <w:rsid w:val="000F79F0"/>
    <w:rsid w:val="0010027D"/>
    <w:rsid w:val="001005FF"/>
    <w:rsid w:val="001037E0"/>
    <w:rsid w:val="001062FB"/>
    <w:rsid w:val="001063E6"/>
    <w:rsid w:val="0010725E"/>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29C0"/>
    <w:rsid w:val="0014763D"/>
    <w:rsid w:val="00151E23"/>
    <w:rsid w:val="001526E0"/>
    <w:rsid w:val="0015455E"/>
    <w:rsid w:val="001551B5"/>
    <w:rsid w:val="00156282"/>
    <w:rsid w:val="001659C1"/>
    <w:rsid w:val="00173A8E"/>
    <w:rsid w:val="0017502C"/>
    <w:rsid w:val="00177C20"/>
    <w:rsid w:val="0018143F"/>
    <w:rsid w:val="00181FF8"/>
    <w:rsid w:val="00190AC1"/>
    <w:rsid w:val="0019341A"/>
    <w:rsid w:val="00197DF9"/>
    <w:rsid w:val="001A1987"/>
    <w:rsid w:val="001A2564"/>
    <w:rsid w:val="001A37E9"/>
    <w:rsid w:val="001A6173"/>
    <w:rsid w:val="001A6CBA"/>
    <w:rsid w:val="001B0204"/>
    <w:rsid w:val="001B0D97"/>
    <w:rsid w:val="001B2EE6"/>
    <w:rsid w:val="001B3911"/>
    <w:rsid w:val="001B4ED0"/>
    <w:rsid w:val="001B5A5D"/>
    <w:rsid w:val="001B5B3E"/>
    <w:rsid w:val="001C1A25"/>
    <w:rsid w:val="001C1CE5"/>
    <w:rsid w:val="001C3D2A"/>
    <w:rsid w:val="001C404E"/>
    <w:rsid w:val="001C4ADA"/>
    <w:rsid w:val="001D07FB"/>
    <w:rsid w:val="001D32F8"/>
    <w:rsid w:val="001D388B"/>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3980"/>
    <w:rsid w:val="00214DA8"/>
    <w:rsid w:val="00215423"/>
    <w:rsid w:val="002158FA"/>
    <w:rsid w:val="00220600"/>
    <w:rsid w:val="002224DB"/>
    <w:rsid w:val="00223FCB"/>
    <w:rsid w:val="002252C3"/>
    <w:rsid w:val="00225C54"/>
    <w:rsid w:val="00227240"/>
    <w:rsid w:val="00230765"/>
    <w:rsid w:val="00230D18"/>
    <w:rsid w:val="002319E4"/>
    <w:rsid w:val="00232D35"/>
    <w:rsid w:val="00235632"/>
    <w:rsid w:val="00235872"/>
    <w:rsid w:val="00237B86"/>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7FD"/>
    <w:rsid w:val="0028280A"/>
    <w:rsid w:val="00286ACD"/>
    <w:rsid w:val="00287838"/>
    <w:rsid w:val="002907B5"/>
    <w:rsid w:val="00290B54"/>
    <w:rsid w:val="00292EB7"/>
    <w:rsid w:val="00296227"/>
    <w:rsid w:val="00296F44"/>
    <w:rsid w:val="0029777D"/>
    <w:rsid w:val="002A055E"/>
    <w:rsid w:val="002A1D4E"/>
    <w:rsid w:val="002A2869"/>
    <w:rsid w:val="002A2A3F"/>
    <w:rsid w:val="002B24D6"/>
    <w:rsid w:val="002C41E6"/>
    <w:rsid w:val="002D071A"/>
    <w:rsid w:val="002D3325"/>
    <w:rsid w:val="002D34B2"/>
    <w:rsid w:val="002D48B0"/>
    <w:rsid w:val="002D5B37"/>
    <w:rsid w:val="002D70F3"/>
    <w:rsid w:val="002D7637"/>
    <w:rsid w:val="002E17F2"/>
    <w:rsid w:val="002E7CAE"/>
    <w:rsid w:val="002F13E4"/>
    <w:rsid w:val="002F2771"/>
    <w:rsid w:val="002F37A9"/>
    <w:rsid w:val="00301CE6"/>
    <w:rsid w:val="0030256B"/>
    <w:rsid w:val="0030501F"/>
    <w:rsid w:val="00306360"/>
    <w:rsid w:val="00307BA1"/>
    <w:rsid w:val="00311702"/>
    <w:rsid w:val="00311E82"/>
    <w:rsid w:val="00313FD6"/>
    <w:rsid w:val="003143BD"/>
    <w:rsid w:val="00315363"/>
    <w:rsid w:val="003203ED"/>
    <w:rsid w:val="003208AE"/>
    <w:rsid w:val="003208B1"/>
    <w:rsid w:val="00322A1B"/>
    <w:rsid w:val="00322C9F"/>
    <w:rsid w:val="00324D23"/>
    <w:rsid w:val="00331751"/>
    <w:rsid w:val="00334579"/>
    <w:rsid w:val="00335858"/>
    <w:rsid w:val="00336BDA"/>
    <w:rsid w:val="00342BD7"/>
    <w:rsid w:val="0034367C"/>
    <w:rsid w:val="00346DB5"/>
    <w:rsid w:val="003477B1"/>
    <w:rsid w:val="00351F7F"/>
    <w:rsid w:val="003532C9"/>
    <w:rsid w:val="00357380"/>
    <w:rsid w:val="0035774C"/>
    <w:rsid w:val="003602D9"/>
    <w:rsid w:val="003604CE"/>
    <w:rsid w:val="00370E47"/>
    <w:rsid w:val="003742AC"/>
    <w:rsid w:val="00377CE1"/>
    <w:rsid w:val="00385BF0"/>
    <w:rsid w:val="003905B0"/>
    <w:rsid w:val="003939FF"/>
    <w:rsid w:val="003A2223"/>
    <w:rsid w:val="003A2A0F"/>
    <w:rsid w:val="003A45A1"/>
    <w:rsid w:val="003A5B0A"/>
    <w:rsid w:val="003A6BAC"/>
    <w:rsid w:val="003A70A4"/>
    <w:rsid w:val="003A7EF3"/>
    <w:rsid w:val="003B159C"/>
    <w:rsid w:val="003B369F"/>
    <w:rsid w:val="003B36A3"/>
    <w:rsid w:val="003B62F7"/>
    <w:rsid w:val="003B64BB"/>
    <w:rsid w:val="003B7FE5"/>
    <w:rsid w:val="003C11C8"/>
    <w:rsid w:val="003C2702"/>
    <w:rsid w:val="003C7806"/>
    <w:rsid w:val="003D109F"/>
    <w:rsid w:val="003D2478"/>
    <w:rsid w:val="003D3C45"/>
    <w:rsid w:val="003D5B1F"/>
    <w:rsid w:val="003E15FA"/>
    <w:rsid w:val="003E3411"/>
    <w:rsid w:val="003E55E4"/>
    <w:rsid w:val="003E74E3"/>
    <w:rsid w:val="003E7A6F"/>
    <w:rsid w:val="003F05C7"/>
    <w:rsid w:val="003F2CD4"/>
    <w:rsid w:val="003F320A"/>
    <w:rsid w:val="003F558D"/>
    <w:rsid w:val="003F6BBE"/>
    <w:rsid w:val="004000E8"/>
    <w:rsid w:val="00402E2B"/>
    <w:rsid w:val="00403277"/>
    <w:rsid w:val="0040512B"/>
    <w:rsid w:val="00405CA5"/>
    <w:rsid w:val="00407CD3"/>
    <w:rsid w:val="00410134"/>
    <w:rsid w:val="00410B72"/>
    <w:rsid w:val="00410F18"/>
    <w:rsid w:val="0041263E"/>
    <w:rsid w:val="00413AAC"/>
    <w:rsid w:val="00413E92"/>
    <w:rsid w:val="00416782"/>
    <w:rsid w:val="00421105"/>
    <w:rsid w:val="00422AA4"/>
    <w:rsid w:val="0042414C"/>
    <w:rsid w:val="004242F4"/>
    <w:rsid w:val="00425798"/>
    <w:rsid w:val="00427248"/>
    <w:rsid w:val="00437447"/>
    <w:rsid w:val="00441A92"/>
    <w:rsid w:val="0044229B"/>
    <w:rsid w:val="004431DC"/>
    <w:rsid w:val="00444F56"/>
    <w:rsid w:val="00446488"/>
    <w:rsid w:val="00447DCB"/>
    <w:rsid w:val="004517AA"/>
    <w:rsid w:val="00452CAC"/>
    <w:rsid w:val="00454066"/>
    <w:rsid w:val="00457565"/>
    <w:rsid w:val="00457B71"/>
    <w:rsid w:val="00464689"/>
    <w:rsid w:val="0046597C"/>
    <w:rsid w:val="004669E2"/>
    <w:rsid w:val="00470473"/>
    <w:rsid w:val="00470C31"/>
    <w:rsid w:val="00471DE0"/>
    <w:rsid w:val="004734D0"/>
    <w:rsid w:val="0047556B"/>
    <w:rsid w:val="004756CB"/>
    <w:rsid w:val="00477768"/>
    <w:rsid w:val="00492BC5"/>
    <w:rsid w:val="004964F1"/>
    <w:rsid w:val="004A16BC"/>
    <w:rsid w:val="004A27F6"/>
    <w:rsid w:val="004A2B94"/>
    <w:rsid w:val="004B6F6A"/>
    <w:rsid w:val="004B7C0C"/>
    <w:rsid w:val="004C3898"/>
    <w:rsid w:val="004D10E7"/>
    <w:rsid w:val="004D1987"/>
    <w:rsid w:val="004D24DB"/>
    <w:rsid w:val="004D36B1"/>
    <w:rsid w:val="004D4967"/>
    <w:rsid w:val="004D7EBD"/>
    <w:rsid w:val="004E2680"/>
    <w:rsid w:val="004E28F9"/>
    <w:rsid w:val="004E319F"/>
    <w:rsid w:val="004E462E"/>
    <w:rsid w:val="004E56DC"/>
    <w:rsid w:val="004E76F4"/>
    <w:rsid w:val="004F0B4E"/>
    <w:rsid w:val="004F0B6C"/>
    <w:rsid w:val="004F2078"/>
    <w:rsid w:val="004F4DA3"/>
    <w:rsid w:val="00506557"/>
    <w:rsid w:val="0050677A"/>
    <w:rsid w:val="005108D8"/>
    <w:rsid w:val="005116F9"/>
    <w:rsid w:val="00511D8D"/>
    <w:rsid w:val="005153A7"/>
    <w:rsid w:val="005219CF"/>
    <w:rsid w:val="005253CF"/>
    <w:rsid w:val="00532029"/>
    <w:rsid w:val="00534B59"/>
    <w:rsid w:val="00536759"/>
    <w:rsid w:val="00537C62"/>
    <w:rsid w:val="00546970"/>
    <w:rsid w:val="00552297"/>
    <w:rsid w:val="00553466"/>
    <w:rsid w:val="00554E19"/>
    <w:rsid w:val="0056121F"/>
    <w:rsid w:val="00572505"/>
    <w:rsid w:val="00573652"/>
    <w:rsid w:val="005737BB"/>
    <w:rsid w:val="00582809"/>
    <w:rsid w:val="0058798C"/>
    <w:rsid w:val="005900FA"/>
    <w:rsid w:val="005935A4"/>
    <w:rsid w:val="005948C2"/>
    <w:rsid w:val="00595DCA"/>
    <w:rsid w:val="0059779B"/>
    <w:rsid w:val="005A14CF"/>
    <w:rsid w:val="005A209A"/>
    <w:rsid w:val="005A4CF7"/>
    <w:rsid w:val="005A6410"/>
    <w:rsid w:val="005A662D"/>
    <w:rsid w:val="005B1409"/>
    <w:rsid w:val="005B331D"/>
    <w:rsid w:val="005B35D7"/>
    <w:rsid w:val="005B392A"/>
    <w:rsid w:val="005B3AA3"/>
    <w:rsid w:val="005B43E6"/>
    <w:rsid w:val="005B6F83"/>
    <w:rsid w:val="005C4A57"/>
    <w:rsid w:val="005C74FB"/>
    <w:rsid w:val="005D1602"/>
    <w:rsid w:val="005D3AB9"/>
    <w:rsid w:val="005E1238"/>
    <w:rsid w:val="005E385F"/>
    <w:rsid w:val="005E5B81"/>
    <w:rsid w:val="005E7211"/>
    <w:rsid w:val="005F1727"/>
    <w:rsid w:val="005F1BA8"/>
    <w:rsid w:val="005F2CB1"/>
    <w:rsid w:val="005F3025"/>
    <w:rsid w:val="005F618C"/>
    <w:rsid w:val="005F70BD"/>
    <w:rsid w:val="00601373"/>
    <w:rsid w:val="0060283C"/>
    <w:rsid w:val="00604F14"/>
    <w:rsid w:val="00611B83"/>
    <w:rsid w:val="00613257"/>
    <w:rsid w:val="00617C64"/>
    <w:rsid w:val="00620A71"/>
    <w:rsid w:val="00620D80"/>
    <w:rsid w:val="006234A6"/>
    <w:rsid w:val="00623BFB"/>
    <w:rsid w:val="00630001"/>
    <w:rsid w:val="006311B3"/>
    <w:rsid w:val="0063284C"/>
    <w:rsid w:val="00636398"/>
    <w:rsid w:val="006368D3"/>
    <w:rsid w:val="006377EC"/>
    <w:rsid w:val="00641236"/>
    <w:rsid w:val="0064151F"/>
    <w:rsid w:val="00641533"/>
    <w:rsid w:val="0064208D"/>
    <w:rsid w:val="00643475"/>
    <w:rsid w:val="0064396A"/>
    <w:rsid w:val="0064624E"/>
    <w:rsid w:val="00650AB9"/>
    <w:rsid w:val="00650CBF"/>
    <w:rsid w:val="00655733"/>
    <w:rsid w:val="00655ACD"/>
    <w:rsid w:val="00656A92"/>
    <w:rsid w:val="00656DDE"/>
    <w:rsid w:val="0066011D"/>
    <w:rsid w:val="006607C0"/>
    <w:rsid w:val="006613A6"/>
    <w:rsid w:val="00662635"/>
    <w:rsid w:val="006627A2"/>
    <w:rsid w:val="006634E6"/>
    <w:rsid w:val="00663F19"/>
    <w:rsid w:val="006655EE"/>
    <w:rsid w:val="00667951"/>
    <w:rsid w:val="00667EE7"/>
    <w:rsid w:val="00670922"/>
    <w:rsid w:val="00670BE1"/>
    <w:rsid w:val="0067218F"/>
    <w:rsid w:val="00672C9A"/>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2E8A"/>
    <w:rsid w:val="006B50CF"/>
    <w:rsid w:val="006B6367"/>
    <w:rsid w:val="006C03B8"/>
    <w:rsid w:val="006C19A1"/>
    <w:rsid w:val="006C5EC9"/>
    <w:rsid w:val="006C6059"/>
    <w:rsid w:val="006C7522"/>
    <w:rsid w:val="006D23A6"/>
    <w:rsid w:val="006D6F08"/>
    <w:rsid w:val="006D7D51"/>
    <w:rsid w:val="006E062C"/>
    <w:rsid w:val="006E1C82"/>
    <w:rsid w:val="006E28B7"/>
    <w:rsid w:val="006E2A9B"/>
    <w:rsid w:val="006E3310"/>
    <w:rsid w:val="006E4E39"/>
    <w:rsid w:val="006E565E"/>
    <w:rsid w:val="006E673D"/>
    <w:rsid w:val="006E7D3B"/>
    <w:rsid w:val="006F1B70"/>
    <w:rsid w:val="006F341D"/>
    <w:rsid w:val="006F3CDE"/>
    <w:rsid w:val="006F44B2"/>
    <w:rsid w:val="006F58D4"/>
    <w:rsid w:val="006F6582"/>
    <w:rsid w:val="0070107B"/>
    <w:rsid w:val="0070346E"/>
    <w:rsid w:val="00704EDB"/>
    <w:rsid w:val="00706101"/>
    <w:rsid w:val="00707072"/>
    <w:rsid w:val="00707D61"/>
    <w:rsid w:val="00712287"/>
    <w:rsid w:val="00712772"/>
    <w:rsid w:val="007148D3"/>
    <w:rsid w:val="00715B9A"/>
    <w:rsid w:val="007257D0"/>
    <w:rsid w:val="00726EA6"/>
    <w:rsid w:val="00727208"/>
    <w:rsid w:val="007273E4"/>
    <w:rsid w:val="00727680"/>
    <w:rsid w:val="007324FE"/>
    <w:rsid w:val="007348B1"/>
    <w:rsid w:val="007362A6"/>
    <w:rsid w:val="00736D7D"/>
    <w:rsid w:val="007406CA"/>
    <w:rsid w:val="00740E58"/>
    <w:rsid w:val="007445A0"/>
    <w:rsid w:val="0074524B"/>
    <w:rsid w:val="00747D8B"/>
    <w:rsid w:val="00751228"/>
    <w:rsid w:val="007571E1"/>
    <w:rsid w:val="007604B2"/>
    <w:rsid w:val="00762FB4"/>
    <w:rsid w:val="00765281"/>
    <w:rsid w:val="00766BAD"/>
    <w:rsid w:val="007712E0"/>
    <w:rsid w:val="00771318"/>
    <w:rsid w:val="007729A2"/>
    <w:rsid w:val="00772B62"/>
    <w:rsid w:val="007755F2"/>
    <w:rsid w:val="00776971"/>
    <w:rsid w:val="00777C4D"/>
    <w:rsid w:val="00780A80"/>
    <w:rsid w:val="0078177E"/>
    <w:rsid w:val="0078304C"/>
    <w:rsid w:val="00783673"/>
    <w:rsid w:val="00784EF4"/>
    <w:rsid w:val="00785490"/>
    <w:rsid w:val="00786327"/>
    <w:rsid w:val="007925EA"/>
    <w:rsid w:val="00793CD8"/>
    <w:rsid w:val="00795C92"/>
    <w:rsid w:val="00796231"/>
    <w:rsid w:val="007977D5"/>
    <w:rsid w:val="007A1CB3"/>
    <w:rsid w:val="007A306F"/>
    <w:rsid w:val="007A43A6"/>
    <w:rsid w:val="007A58A6"/>
    <w:rsid w:val="007B3D2D"/>
    <w:rsid w:val="007B50AE"/>
    <w:rsid w:val="007B51DF"/>
    <w:rsid w:val="007C05DD"/>
    <w:rsid w:val="007C3D18"/>
    <w:rsid w:val="007C60BF"/>
    <w:rsid w:val="007C6A07"/>
    <w:rsid w:val="007C75A1"/>
    <w:rsid w:val="007C77A5"/>
    <w:rsid w:val="007C7E7D"/>
    <w:rsid w:val="007D04E5"/>
    <w:rsid w:val="007D1529"/>
    <w:rsid w:val="007D5901"/>
    <w:rsid w:val="007D6515"/>
    <w:rsid w:val="007D7526"/>
    <w:rsid w:val="007E3565"/>
    <w:rsid w:val="007E4610"/>
    <w:rsid w:val="007E4715"/>
    <w:rsid w:val="007E505B"/>
    <w:rsid w:val="007E7091"/>
    <w:rsid w:val="007E70B1"/>
    <w:rsid w:val="007F490B"/>
    <w:rsid w:val="00803FAE"/>
    <w:rsid w:val="0080605F"/>
    <w:rsid w:val="00807786"/>
    <w:rsid w:val="00811FCB"/>
    <w:rsid w:val="008158D6"/>
    <w:rsid w:val="00817196"/>
    <w:rsid w:val="008235DB"/>
    <w:rsid w:val="00824AB4"/>
    <w:rsid w:val="00825C42"/>
    <w:rsid w:val="00825D25"/>
    <w:rsid w:val="00827D6F"/>
    <w:rsid w:val="008307C0"/>
    <w:rsid w:val="00834783"/>
    <w:rsid w:val="008376AC"/>
    <w:rsid w:val="00841AE2"/>
    <w:rsid w:val="008444E8"/>
    <w:rsid w:val="008445EB"/>
    <w:rsid w:val="00844A36"/>
    <w:rsid w:val="00844E80"/>
    <w:rsid w:val="00846FE7"/>
    <w:rsid w:val="00850F9A"/>
    <w:rsid w:val="008526D4"/>
    <w:rsid w:val="00856911"/>
    <w:rsid w:val="008569E5"/>
    <w:rsid w:val="008677FD"/>
    <w:rsid w:val="008706D4"/>
    <w:rsid w:val="00870F8A"/>
    <w:rsid w:val="008719A4"/>
    <w:rsid w:val="00871D23"/>
    <w:rsid w:val="00872FB3"/>
    <w:rsid w:val="00874312"/>
    <w:rsid w:val="0087437C"/>
    <w:rsid w:val="00875CD7"/>
    <w:rsid w:val="00876B4D"/>
    <w:rsid w:val="00877F18"/>
    <w:rsid w:val="008941E3"/>
    <w:rsid w:val="00894A88"/>
    <w:rsid w:val="00895386"/>
    <w:rsid w:val="0089716D"/>
    <w:rsid w:val="008A21FF"/>
    <w:rsid w:val="008A2CE2"/>
    <w:rsid w:val="008A30AC"/>
    <w:rsid w:val="008A44B8"/>
    <w:rsid w:val="008A51A8"/>
    <w:rsid w:val="008A54C7"/>
    <w:rsid w:val="008A77D8"/>
    <w:rsid w:val="008B0483"/>
    <w:rsid w:val="008B120C"/>
    <w:rsid w:val="008B51A0"/>
    <w:rsid w:val="008B592A"/>
    <w:rsid w:val="008B716E"/>
    <w:rsid w:val="008B7B5C"/>
    <w:rsid w:val="008C0C99"/>
    <w:rsid w:val="008C2017"/>
    <w:rsid w:val="008C27B4"/>
    <w:rsid w:val="008C4958"/>
    <w:rsid w:val="008C4BAA"/>
    <w:rsid w:val="008C6AE8"/>
    <w:rsid w:val="008C7573"/>
    <w:rsid w:val="008D00A5"/>
    <w:rsid w:val="008D34F1"/>
    <w:rsid w:val="008D39D8"/>
    <w:rsid w:val="008D5794"/>
    <w:rsid w:val="008D6D1A"/>
    <w:rsid w:val="008E065E"/>
    <w:rsid w:val="008E0927"/>
    <w:rsid w:val="008E1909"/>
    <w:rsid w:val="008F1C4E"/>
    <w:rsid w:val="008F1EAB"/>
    <w:rsid w:val="008F33DC"/>
    <w:rsid w:val="008F477F"/>
    <w:rsid w:val="008F5103"/>
    <w:rsid w:val="00902350"/>
    <w:rsid w:val="0090336B"/>
    <w:rsid w:val="009053AA"/>
    <w:rsid w:val="00906939"/>
    <w:rsid w:val="00910B7D"/>
    <w:rsid w:val="00911DFB"/>
    <w:rsid w:val="009139D9"/>
    <w:rsid w:val="00914AD8"/>
    <w:rsid w:val="00916079"/>
    <w:rsid w:val="00917CE9"/>
    <w:rsid w:val="0092075B"/>
    <w:rsid w:val="00920BF2"/>
    <w:rsid w:val="00922010"/>
    <w:rsid w:val="0092735F"/>
    <w:rsid w:val="00931BD9"/>
    <w:rsid w:val="009368F3"/>
    <w:rsid w:val="00941636"/>
    <w:rsid w:val="0094258A"/>
    <w:rsid w:val="00943742"/>
    <w:rsid w:val="00945C05"/>
    <w:rsid w:val="00946945"/>
    <w:rsid w:val="00947713"/>
    <w:rsid w:val="00950DE7"/>
    <w:rsid w:val="00953920"/>
    <w:rsid w:val="00953D47"/>
    <w:rsid w:val="00954C25"/>
    <w:rsid w:val="00955449"/>
    <w:rsid w:val="0095681E"/>
    <w:rsid w:val="009572D4"/>
    <w:rsid w:val="00961921"/>
    <w:rsid w:val="0096430A"/>
    <w:rsid w:val="0096554B"/>
    <w:rsid w:val="0096584A"/>
    <w:rsid w:val="00971F08"/>
    <w:rsid w:val="0097603D"/>
    <w:rsid w:val="00976949"/>
    <w:rsid w:val="00980379"/>
    <w:rsid w:val="00980477"/>
    <w:rsid w:val="00984436"/>
    <w:rsid w:val="00985253"/>
    <w:rsid w:val="009853B3"/>
    <w:rsid w:val="00990630"/>
    <w:rsid w:val="00991761"/>
    <w:rsid w:val="00994DCA"/>
    <w:rsid w:val="009960EC"/>
    <w:rsid w:val="009970DD"/>
    <w:rsid w:val="009A0FBA"/>
    <w:rsid w:val="009A1601"/>
    <w:rsid w:val="009A3BB6"/>
    <w:rsid w:val="009A4091"/>
    <w:rsid w:val="009A462D"/>
    <w:rsid w:val="009A5CBA"/>
    <w:rsid w:val="009B1F30"/>
    <w:rsid w:val="009B3AC2"/>
    <w:rsid w:val="009B3C5D"/>
    <w:rsid w:val="009B4DF4"/>
    <w:rsid w:val="009B564E"/>
    <w:rsid w:val="009B613C"/>
    <w:rsid w:val="009B7E87"/>
    <w:rsid w:val="009C0169"/>
    <w:rsid w:val="009C2D28"/>
    <w:rsid w:val="009C403E"/>
    <w:rsid w:val="009D18B0"/>
    <w:rsid w:val="009D2AB0"/>
    <w:rsid w:val="009D4BAD"/>
    <w:rsid w:val="009D4FF0"/>
    <w:rsid w:val="009D703C"/>
    <w:rsid w:val="009D718F"/>
    <w:rsid w:val="009E068F"/>
    <w:rsid w:val="009E14E0"/>
    <w:rsid w:val="009E35DB"/>
    <w:rsid w:val="009E47A3"/>
    <w:rsid w:val="009F000A"/>
    <w:rsid w:val="009F08F3"/>
    <w:rsid w:val="009F0A93"/>
    <w:rsid w:val="009F344F"/>
    <w:rsid w:val="009F3917"/>
    <w:rsid w:val="00A031D8"/>
    <w:rsid w:val="00A048A8"/>
    <w:rsid w:val="00A04F49"/>
    <w:rsid w:val="00A11B5D"/>
    <w:rsid w:val="00A13E54"/>
    <w:rsid w:val="00A1742D"/>
    <w:rsid w:val="00A17F63"/>
    <w:rsid w:val="00A20735"/>
    <w:rsid w:val="00A2193B"/>
    <w:rsid w:val="00A2351A"/>
    <w:rsid w:val="00A23B29"/>
    <w:rsid w:val="00A264A9"/>
    <w:rsid w:val="00A26DCF"/>
    <w:rsid w:val="00A27785"/>
    <w:rsid w:val="00A30187"/>
    <w:rsid w:val="00A3448A"/>
    <w:rsid w:val="00A36297"/>
    <w:rsid w:val="00A41E2B"/>
    <w:rsid w:val="00A43547"/>
    <w:rsid w:val="00A45B74"/>
    <w:rsid w:val="00A5265A"/>
    <w:rsid w:val="00A52E1D"/>
    <w:rsid w:val="00A61499"/>
    <w:rsid w:val="00A62A77"/>
    <w:rsid w:val="00A63483"/>
    <w:rsid w:val="00A657D7"/>
    <w:rsid w:val="00A660AC"/>
    <w:rsid w:val="00A67E6C"/>
    <w:rsid w:val="00A71B99"/>
    <w:rsid w:val="00A739D0"/>
    <w:rsid w:val="00A7589E"/>
    <w:rsid w:val="00A761D4"/>
    <w:rsid w:val="00A77EC4"/>
    <w:rsid w:val="00A82C95"/>
    <w:rsid w:val="00A92879"/>
    <w:rsid w:val="00A93666"/>
    <w:rsid w:val="00A9442A"/>
    <w:rsid w:val="00AA016F"/>
    <w:rsid w:val="00AA1ED6"/>
    <w:rsid w:val="00AA44E3"/>
    <w:rsid w:val="00AA51D6"/>
    <w:rsid w:val="00AA7067"/>
    <w:rsid w:val="00AB0848"/>
    <w:rsid w:val="00AB0BC8"/>
    <w:rsid w:val="00AB1180"/>
    <w:rsid w:val="00AB11CA"/>
    <w:rsid w:val="00AB14D9"/>
    <w:rsid w:val="00AB1B7B"/>
    <w:rsid w:val="00AB4AB8"/>
    <w:rsid w:val="00AB655E"/>
    <w:rsid w:val="00AC007F"/>
    <w:rsid w:val="00AC2ECD"/>
    <w:rsid w:val="00AC3119"/>
    <w:rsid w:val="00AC49FB"/>
    <w:rsid w:val="00AC5A10"/>
    <w:rsid w:val="00AC72B4"/>
    <w:rsid w:val="00AD0AA3"/>
    <w:rsid w:val="00AD19CA"/>
    <w:rsid w:val="00AD2ED0"/>
    <w:rsid w:val="00AD3910"/>
    <w:rsid w:val="00AD3F94"/>
    <w:rsid w:val="00AD4A5A"/>
    <w:rsid w:val="00AD7140"/>
    <w:rsid w:val="00AE27AC"/>
    <w:rsid w:val="00AE40E0"/>
    <w:rsid w:val="00AE4DBA"/>
    <w:rsid w:val="00AE4F07"/>
    <w:rsid w:val="00AF1C5D"/>
    <w:rsid w:val="00AF341E"/>
    <w:rsid w:val="00AF42D7"/>
    <w:rsid w:val="00B006FE"/>
    <w:rsid w:val="00B007CB"/>
    <w:rsid w:val="00B01CBE"/>
    <w:rsid w:val="00B02AA9"/>
    <w:rsid w:val="00B02FA3"/>
    <w:rsid w:val="00B05084"/>
    <w:rsid w:val="00B066B0"/>
    <w:rsid w:val="00B157F9"/>
    <w:rsid w:val="00B20256"/>
    <w:rsid w:val="00B20D09"/>
    <w:rsid w:val="00B24C1A"/>
    <w:rsid w:val="00B2763F"/>
    <w:rsid w:val="00B27A5E"/>
    <w:rsid w:val="00B27AAC"/>
    <w:rsid w:val="00B30929"/>
    <w:rsid w:val="00B372AA"/>
    <w:rsid w:val="00B40445"/>
    <w:rsid w:val="00B409E0"/>
    <w:rsid w:val="00B41888"/>
    <w:rsid w:val="00B45A52"/>
    <w:rsid w:val="00B46175"/>
    <w:rsid w:val="00B541F4"/>
    <w:rsid w:val="00B548B7"/>
    <w:rsid w:val="00B664C7"/>
    <w:rsid w:val="00B739F6"/>
    <w:rsid w:val="00B81A6C"/>
    <w:rsid w:val="00B81C2D"/>
    <w:rsid w:val="00B85DE5"/>
    <w:rsid w:val="00B90727"/>
    <w:rsid w:val="00B90962"/>
    <w:rsid w:val="00B90F73"/>
    <w:rsid w:val="00B93B59"/>
    <w:rsid w:val="00B9406A"/>
    <w:rsid w:val="00B94B76"/>
    <w:rsid w:val="00B96390"/>
    <w:rsid w:val="00BA2280"/>
    <w:rsid w:val="00BA2A08"/>
    <w:rsid w:val="00BA56D2"/>
    <w:rsid w:val="00BA76E0"/>
    <w:rsid w:val="00BB0257"/>
    <w:rsid w:val="00BB22AB"/>
    <w:rsid w:val="00BB2A25"/>
    <w:rsid w:val="00BB51E9"/>
    <w:rsid w:val="00BC0FDC"/>
    <w:rsid w:val="00BC3053"/>
    <w:rsid w:val="00BC4D2E"/>
    <w:rsid w:val="00BD48AC"/>
    <w:rsid w:val="00BD5F1A"/>
    <w:rsid w:val="00BD7324"/>
    <w:rsid w:val="00BE1234"/>
    <w:rsid w:val="00BE2FA6"/>
    <w:rsid w:val="00BE333F"/>
    <w:rsid w:val="00BE7406"/>
    <w:rsid w:val="00BE7603"/>
    <w:rsid w:val="00BF3279"/>
    <w:rsid w:val="00BF65CA"/>
    <w:rsid w:val="00BF74C7"/>
    <w:rsid w:val="00C015F1"/>
    <w:rsid w:val="00C01F33"/>
    <w:rsid w:val="00C02CC6"/>
    <w:rsid w:val="00C040F7"/>
    <w:rsid w:val="00C044AB"/>
    <w:rsid w:val="00C05706"/>
    <w:rsid w:val="00C07377"/>
    <w:rsid w:val="00C10478"/>
    <w:rsid w:val="00C11EFF"/>
    <w:rsid w:val="00C12107"/>
    <w:rsid w:val="00C14D4B"/>
    <w:rsid w:val="00C154BB"/>
    <w:rsid w:val="00C24E89"/>
    <w:rsid w:val="00C279B5"/>
    <w:rsid w:val="00C27C45"/>
    <w:rsid w:val="00C32FD2"/>
    <w:rsid w:val="00C3719D"/>
    <w:rsid w:val="00C37C74"/>
    <w:rsid w:val="00C37CB2"/>
    <w:rsid w:val="00C42E94"/>
    <w:rsid w:val="00C473A5"/>
    <w:rsid w:val="00C47D9E"/>
    <w:rsid w:val="00C54537"/>
    <w:rsid w:val="00C54995"/>
    <w:rsid w:val="00C54D41"/>
    <w:rsid w:val="00C60783"/>
    <w:rsid w:val="00C64672"/>
    <w:rsid w:val="00C70697"/>
    <w:rsid w:val="00C72093"/>
    <w:rsid w:val="00C72EF4"/>
    <w:rsid w:val="00C744FE"/>
    <w:rsid w:val="00C75D2F"/>
    <w:rsid w:val="00C767BE"/>
    <w:rsid w:val="00C76CB8"/>
    <w:rsid w:val="00C76E3C"/>
    <w:rsid w:val="00C81568"/>
    <w:rsid w:val="00C86299"/>
    <w:rsid w:val="00C9027A"/>
    <w:rsid w:val="00C9068E"/>
    <w:rsid w:val="00C93814"/>
    <w:rsid w:val="00C93C4B"/>
    <w:rsid w:val="00C944AB"/>
    <w:rsid w:val="00C95B40"/>
    <w:rsid w:val="00CA1ED8"/>
    <w:rsid w:val="00CA71F9"/>
    <w:rsid w:val="00CB1F63"/>
    <w:rsid w:val="00CB3C04"/>
    <w:rsid w:val="00CB43F2"/>
    <w:rsid w:val="00CB7170"/>
    <w:rsid w:val="00CC040E"/>
    <w:rsid w:val="00CC111F"/>
    <w:rsid w:val="00CC2011"/>
    <w:rsid w:val="00CC2D2B"/>
    <w:rsid w:val="00CC3EA0"/>
    <w:rsid w:val="00CC7B45"/>
    <w:rsid w:val="00CD1188"/>
    <w:rsid w:val="00CD2ED1"/>
    <w:rsid w:val="00CD337B"/>
    <w:rsid w:val="00CE0424"/>
    <w:rsid w:val="00CE2D6A"/>
    <w:rsid w:val="00CE7561"/>
    <w:rsid w:val="00CF1354"/>
    <w:rsid w:val="00CF3B1F"/>
    <w:rsid w:val="00CF3BF6"/>
    <w:rsid w:val="00CF625B"/>
    <w:rsid w:val="00CF687E"/>
    <w:rsid w:val="00D0349B"/>
    <w:rsid w:val="00D10249"/>
    <w:rsid w:val="00D115C3"/>
    <w:rsid w:val="00D11897"/>
    <w:rsid w:val="00D13064"/>
    <w:rsid w:val="00D13135"/>
    <w:rsid w:val="00D13E4E"/>
    <w:rsid w:val="00D239A7"/>
    <w:rsid w:val="00D23F47"/>
    <w:rsid w:val="00D36E71"/>
    <w:rsid w:val="00D37D87"/>
    <w:rsid w:val="00D40B33"/>
    <w:rsid w:val="00D4318F"/>
    <w:rsid w:val="00D438BF"/>
    <w:rsid w:val="00D440F8"/>
    <w:rsid w:val="00D511FF"/>
    <w:rsid w:val="00D519ED"/>
    <w:rsid w:val="00D546FF"/>
    <w:rsid w:val="00D55AD5"/>
    <w:rsid w:val="00D576CA"/>
    <w:rsid w:val="00D61AF5"/>
    <w:rsid w:val="00D652B5"/>
    <w:rsid w:val="00D66155"/>
    <w:rsid w:val="00D67B79"/>
    <w:rsid w:val="00D708B0"/>
    <w:rsid w:val="00D77B1D"/>
    <w:rsid w:val="00D8021F"/>
    <w:rsid w:val="00D80383"/>
    <w:rsid w:val="00D823C6"/>
    <w:rsid w:val="00D8327F"/>
    <w:rsid w:val="00D860EB"/>
    <w:rsid w:val="00D86CA3"/>
    <w:rsid w:val="00D871CE"/>
    <w:rsid w:val="00D9196D"/>
    <w:rsid w:val="00D92982"/>
    <w:rsid w:val="00D9742B"/>
    <w:rsid w:val="00DA305E"/>
    <w:rsid w:val="00DA5417"/>
    <w:rsid w:val="00DA56E8"/>
    <w:rsid w:val="00DB0A9F"/>
    <w:rsid w:val="00DB377D"/>
    <w:rsid w:val="00DB3B3C"/>
    <w:rsid w:val="00DC2D36"/>
    <w:rsid w:val="00DC53EF"/>
    <w:rsid w:val="00DD689F"/>
    <w:rsid w:val="00DE5608"/>
    <w:rsid w:val="00DE58D0"/>
    <w:rsid w:val="00DE654F"/>
    <w:rsid w:val="00DF0344"/>
    <w:rsid w:val="00DF0B6E"/>
    <w:rsid w:val="00DF15E0"/>
    <w:rsid w:val="00DF37A0"/>
    <w:rsid w:val="00DF68B7"/>
    <w:rsid w:val="00E0106F"/>
    <w:rsid w:val="00E077DD"/>
    <w:rsid w:val="00E110E7"/>
    <w:rsid w:val="00E11B20"/>
    <w:rsid w:val="00E142E7"/>
    <w:rsid w:val="00E17FA2"/>
    <w:rsid w:val="00E22330"/>
    <w:rsid w:val="00E30087"/>
    <w:rsid w:val="00E30B5A"/>
    <w:rsid w:val="00E3123D"/>
    <w:rsid w:val="00E31461"/>
    <w:rsid w:val="00E31D43"/>
    <w:rsid w:val="00E32608"/>
    <w:rsid w:val="00E33B71"/>
    <w:rsid w:val="00E34188"/>
    <w:rsid w:val="00E34B6E"/>
    <w:rsid w:val="00E35559"/>
    <w:rsid w:val="00E3723A"/>
    <w:rsid w:val="00E37860"/>
    <w:rsid w:val="00E40A18"/>
    <w:rsid w:val="00E446F1"/>
    <w:rsid w:val="00E46886"/>
    <w:rsid w:val="00E46D72"/>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6544"/>
    <w:rsid w:val="00EA7A41"/>
    <w:rsid w:val="00EB077B"/>
    <w:rsid w:val="00EB4EA2"/>
    <w:rsid w:val="00EB6DCE"/>
    <w:rsid w:val="00EC24D5"/>
    <w:rsid w:val="00EC27C6"/>
    <w:rsid w:val="00EC4207"/>
    <w:rsid w:val="00EC5653"/>
    <w:rsid w:val="00EC71CE"/>
    <w:rsid w:val="00ED1006"/>
    <w:rsid w:val="00ED38C6"/>
    <w:rsid w:val="00ED428F"/>
    <w:rsid w:val="00EF0813"/>
    <w:rsid w:val="00EF18FE"/>
    <w:rsid w:val="00EF21E3"/>
    <w:rsid w:val="00EF5787"/>
    <w:rsid w:val="00EF580D"/>
    <w:rsid w:val="00EF60D0"/>
    <w:rsid w:val="00F0528D"/>
    <w:rsid w:val="00F06C67"/>
    <w:rsid w:val="00F06DFD"/>
    <w:rsid w:val="00F071D1"/>
    <w:rsid w:val="00F07533"/>
    <w:rsid w:val="00F10629"/>
    <w:rsid w:val="00F15DFB"/>
    <w:rsid w:val="00F15FA5"/>
    <w:rsid w:val="00F209B7"/>
    <w:rsid w:val="00F2376F"/>
    <w:rsid w:val="00F23A93"/>
    <w:rsid w:val="00F243D8"/>
    <w:rsid w:val="00F30828"/>
    <w:rsid w:val="00F313D6"/>
    <w:rsid w:val="00F32343"/>
    <w:rsid w:val="00F40F0C"/>
    <w:rsid w:val="00F451FF"/>
    <w:rsid w:val="00F4766C"/>
    <w:rsid w:val="00F5060E"/>
    <w:rsid w:val="00F507D1"/>
    <w:rsid w:val="00F519CE"/>
    <w:rsid w:val="00F51ADA"/>
    <w:rsid w:val="00F579C3"/>
    <w:rsid w:val="00F60203"/>
    <w:rsid w:val="00F607C5"/>
    <w:rsid w:val="00F60DEA"/>
    <w:rsid w:val="00F6302A"/>
    <w:rsid w:val="00F63950"/>
    <w:rsid w:val="00F63CA1"/>
    <w:rsid w:val="00F64C2B"/>
    <w:rsid w:val="00F651BE"/>
    <w:rsid w:val="00F67F53"/>
    <w:rsid w:val="00F703BE"/>
    <w:rsid w:val="00F71F69"/>
    <w:rsid w:val="00F72B72"/>
    <w:rsid w:val="00F74BB9"/>
    <w:rsid w:val="00F75582"/>
    <w:rsid w:val="00F76EFA"/>
    <w:rsid w:val="00F804BE"/>
    <w:rsid w:val="00F817CE"/>
    <w:rsid w:val="00F83F38"/>
    <w:rsid w:val="00F8456C"/>
    <w:rsid w:val="00F859D8"/>
    <w:rsid w:val="00F868F5"/>
    <w:rsid w:val="00F9056A"/>
    <w:rsid w:val="00F90F8D"/>
    <w:rsid w:val="00F92782"/>
    <w:rsid w:val="00F93AA9"/>
    <w:rsid w:val="00F96985"/>
    <w:rsid w:val="00F97838"/>
    <w:rsid w:val="00F97E18"/>
    <w:rsid w:val="00FA2BB3"/>
    <w:rsid w:val="00FA44B3"/>
    <w:rsid w:val="00FA4722"/>
    <w:rsid w:val="00FA5E5F"/>
    <w:rsid w:val="00FA6B8E"/>
    <w:rsid w:val="00FB1CCF"/>
    <w:rsid w:val="00FB4C80"/>
    <w:rsid w:val="00FB5D96"/>
    <w:rsid w:val="00FB6A6A"/>
    <w:rsid w:val="00FC0DF8"/>
    <w:rsid w:val="00FC7429"/>
    <w:rsid w:val="00FD07F6"/>
    <w:rsid w:val="00FD1EC8"/>
    <w:rsid w:val="00FD47ED"/>
    <w:rsid w:val="00FD74DB"/>
    <w:rsid w:val="00FD7660"/>
    <w:rsid w:val="00FE0655"/>
    <w:rsid w:val="00FE2365"/>
    <w:rsid w:val="00FE37D7"/>
    <w:rsid w:val="00FE4C7B"/>
    <w:rsid w:val="00FE7336"/>
    <w:rsid w:val="00FE787C"/>
    <w:rsid w:val="00FF45A5"/>
    <w:rsid w:val="00FF5C91"/>
    <w:rsid w:val="00FF7C0C"/>
    <w:rsid w:val="0999AA91"/>
    <w:rsid w:val="10ED18DB"/>
    <w:rsid w:val="446979E9"/>
    <w:rsid w:val="6EA2B8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010558"/>
  <w15:chartTrackingRefBased/>
  <w15:docId w15:val="{45C1D259-0041-4746-BEC4-C45DFE425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3C04"/>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CB3C0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B3C04"/>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qFormat/>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uiPriority w:val="9"/>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A5265A"/>
    <w:rPr>
      <w:color w:val="605E5C"/>
      <w:shd w:val="clear" w:color="auto" w:fill="E1DFDD"/>
    </w:rPr>
  </w:style>
  <w:style w:type="character" w:styleId="Mention">
    <w:name w:val="Mention"/>
    <w:basedOn w:val="DefaultParagraphFont"/>
    <w:uiPriority w:val="99"/>
    <w:unhideWhenUsed/>
    <w:rsid w:val="00A5265A"/>
    <w:rPr>
      <w:color w:val="2B579A"/>
      <w:shd w:val="clear" w:color="auto" w:fill="E1DFDD"/>
    </w:rPr>
  </w:style>
  <w:style w:type="character" w:customStyle="1" w:styleId="ui-provider">
    <w:name w:val="ui-provider"/>
    <w:rsid w:val="00AA44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394839">
      <w:bodyDiv w:val="1"/>
      <w:marLeft w:val="0"/>
      <w:marRight w:val="0"/>
      <w:marTop w:val="0"/>
      <w:marBottom w:val="0"/>
      <w:divBdr>
        <w:top w:val="none" w:sz="0" w:space="0" w:color="auto"/>
        <w:left w:val="none" w:sz="0" w:space="0" w:color="auto"/>
        <w:bottom w:val="none" w:sz="0" w:space="0" w:color="auto"/>
        <w:right w:val="none" w:sz="0" w:space="0" w:color="auto"/>
      </w:divBdr>
    </w:div>
    <w:div w:id="1161893939">
      <w:bodyDiv w:val="1"/>
      <w:marLeft w:val="0"/>
      <w:marRight w:val="0"/>
      <w:marTop w:val="0"/>
      <w:marBottom w:val="0"/>
      <w:divBdr>
        <w:top w:val="none" w:sz="0" w:space="0" w:color="auto"/>
        <w:left w:val="none" w:sz="0" w:space="0" w:color="auto"/>
        <w:bottom w:val="none" w:sz="0" w:space="0" w:color="auto"/>
        <w:right w:val="none" w:sz="0" w:space="0" w:color="auto"/>
      </w:divBdr>
    </w:div>
    <w:div w:id="1213733286">
      <w:bodyDiv w:val="1"/>
      <w:marLeft w:val="0"/>
      <w:marRight w:val="0"/>
      <w:marTop w:val="0"/>
      <w:marBottom w:val="0"/>
      <w:divBdr>
        <w:top w:val="none" w:sz="0" w:space="0" w:color="auto"/>
        <w:left w:val="none" w:sz="0" w:space="0" w:color="auto"/>
        <w:bottom w:val="none" w:sz="0" w:space="0" w:color="auto"/>
        <w:right w:val="none" w:sz="0" w:space="0" w:color="auto"/>
      </w:divBdr>
    </w:div>
    <w:div w:id="1218398595">
      <w:bodyDiv w:val="1"/>
      <w:marLeft w:val="0"/>
      <w:marRight w:val="0"/>
      <w:marTop w:val="0"/>
      <w:marBottom w:val="0"/>
      <w:divBdr>
        <w:top w:val="none" w:sz="0" w:space="0" w:color="auto"/>
        <w:left w:val="none" w:sz="0" w:space="0" w:color="auto"/>
        <w:bottom w:val="none" w:sz="0" w:space="0" w:color="auto"/>
        <w:right w:val="none" w:sz="0" w:space="0" w:color="auto"/>
      </w:divBdr>
    </w:div>
    <w:div w:id="1246189910">
      <w:bodyDiv w:val="1"/>
      <w:marLeft w:val="0"/>
      <w:marRight w:val="0"/>
      <w:marTop w:val="0"/>
      <w:marBottom w:val="0"/>
      <w:divBdr>
        <w:top w:val="none" w:sz="0" w:space="0" w:color="auto"/>
        <w:left w:val="none" w:sz="0" w:space="0" w:color="auto"/>
        <w:bottom w:val="none" w:sz="0" w:space="0" w:color="auto"/>
        <w:right w:val="none" w:sz="0" w:space="0" w:color="auto"/>
      </w:divBdr>
    </w:div>
    <w:div w:id="1423838402">
      <w:bodyDiv w:val="1"/>
      <w:marLeft w:val="0"/>
      <w:marRight w:val="0"/>
      <w:marTop w:val="0"/>
      <w:marBottom w:val="0"/>
      <w:divBdr>
        <w:top w:val="none" w:sz="0" w:space="0" w:color="auto"/>
        <w:left w:val="none" w:sz="0" w:space="0" w:color="auto"/>
        <w:bottom w:val="none" w:sz="0" w:space="0" w:color="auto"/>
        <w:right w:val="none" w:sz="0" w:space="0" w:color="auto"/>
      </w:divBdr>
    </w:div>
    <w:div w:id="1522278770">
      <w:bodyDiv w:val="1"/>
      <w:marLeft w:val="0"/>
      <w:marRight w:val="0"/>
      <w:marTop w:val="0"/>
      <w:marBottom w:val="0"/>
      <w:divBdr>
        <w:top w:val="none" w:sz="0" w:space="0" w:color="auto"/>
        <w:left w:val="none" w:sz="0" w:space="0" w:color="auto"/>
        <w:bottom w:val="none" w:sz="0" w:space="0" w:color="auto"/>
        <w:right w:val="none" w:sz="0" w:space="0" w:color="auto"/>
      </w:divBdr>
    </w:div>
    <w:div w:id="1947610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D840782D-BD31-4B66-8E14-4C002F0E3686}">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E625E479-7D86-4FE4-83A0-E0C3487151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473</TotalTime>
  <Pages>6</Pages>
  <Words>2950</Words>
  <Characters>16821</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19732</CharactersWithSpaces>
  <SharedDoc>false</SharedDoc>
  <HLinks>
    <vt:vector size="66" baseType="variant">
      <vt:variant>
        <vt:i4>1114172</vt:i4>
      </vt:variant>
      <vt:variant>
        <vt:i4>44</vt:i4>
      </vt:variant>
      <vt:variant>
        <vt:i4>0</vt:i4>
      </vt:variant>
      <vt:variant>
        <vt:i4>5</vt:i4>
      </vt:variant>
      <vt:variant>
        <vt:lpwstr/>
      </vt:variant>
      <vt:variant>
        <vt:lpwstr>_Toc46823032</vt:lpwstr>
      </vt:variant>
      <vt:variant>
        <vt:i4>1179708</vt:i4>
      </vt:variant>
      <vt:variant>
        <vt:i4>41</vt:i4>
      </vt:variant>
      <vt:variant>
        <vt:i4>0</vt:i4>
      </vt:variant>
      <vt:variant>
        <vt:i4>5</vt:i4>
      </vt:variant>
      <vt:variant>
        <vt:lpwstr/>
      </vt:variant>
      <vt:variant>
        <vt:lpwstr>_Toc46823031</vt:lpwstr>
      </vt:variant>
      <vt:variant>
        <vt:i4>1245244</vt:i4>
      </vt:variant>
      <vt:variant>
        <vt:i4>38</vt:i4>
      </vt:variant>
      <vt:variant>
        <vt:i4>0</vt:i4>
      </vt:variant>
      <vt:variant>
        <vt:i4>5</vt:i4>
      </vt:variant>
      <vt:variant>
        <vt:lpwstr/>
      </vt:variant>
      <vt:variant>
        <vt:lpwstr>_Toc46823030</vt:lpwstr>
      </vt:variant>
      <vt:variant>
        <vt:i4>1703997</vt:i4>
      </vt:variant>
      <vt:variant>
        <vt:i4>35</vt:i4>
      </vt:variant>
      <vt:variant>
        <vt:i4>0</vt:i4>
      </vt:variant>
      <vt:variant>
        <vt:i4>5</vt:i4>
      </vt:variant>
      <vt:variant>
        <vt:lpwstr/>
      </vt:variant>
      <vt:variant>
        <vt:lpwstr>_Toc46823029</vt:lpwstr>
      </vt:variant>
      <vt:variant>
        <vt:i4>1769533</vt:i4>
      </vt:variant>
      <vt:variant>
        <vt:i4>29</vt:i4>
      </vt:variant>
      <vt:variant>
        <vt:i4>0</vt:i4>
      </vt:variant>
      <vt:variant>
        <vt:i4>5</vt:i4>
      </vt:variant>
      <vt:variant>
        <vt:lpwstr/>
      </vt:variant>
      <vt:variant>
        <vt:lpwstr>_Toc46823028</vt:lpwstr>
      </vt:variant>
      <vt:variant>
        <vt:i4>1310781</vt:i4>
      </vt:variant>
      <vt:variant>
        <vt:i4>26</vt:i4>
      </vt:variant>
      <vt:variant>
        <vt:i4>0</vt:i4>
      </vt:variant>
      <vt:variant>
        <vt:i4>5</vt:i4>
      </vt:variant>
      <vt:variant>
        <vt:lpwstr/>
      </vt:variant>
      <vt:variant>
        <vt:lpwstr>_Toc46823027</vt:lpwstr>
      </vt:variant>
      <vt:variant>
        <vt:i4>1376317</vt:i4>
      </vt:variant>
      <vt:variant>
        <vt:i4>23</vt:i4>
      </vt:variant>
      <vt:variant>
        <vt:i4>0</vt:i4>
      </vt:variant>
      <vt:variant>
        <vt:i4>5</vt:i4>
      </vt:variant>
      <vt:variant>
        <vt:lpwstr/>
      </vt:variant>
      <vt:variant>
        <vt:lpwstr>_Toc46823026</vt:lpwstr>
      </vt:variant>
      <vt:variant>
        <vt:i4>1441853</vt:i4>
      </vt:variant>
      <vt:variant>
        <vt:i4>20</vt:i4>
      </vt:variant>
      <vt:variant>
        <vt:i4>0</vt:i4>
      </vt:variant>
      <vt:variant>
        <vt:i4>5</vt:i4>
      </vt:variant>
      <vt:variant>
        <vt:lpwstr/>
      </vt:variant>
      <vt:variant>
        <vt:lpwstr>_Toc46823025</vt:lpwstr>
      </vt:variant>
      <vt:variant>
        <vt:i4>1507389</vt:i4>
      </vt:variant>
      <vt:variant>
        <vt:i4>17</vt:i4>
      </vt:variant>
      <vt:variant>
        <vt:i4>0</vt:i4>
      </vt:variant>
      <vt:variant>
        <vt:i4>5</vt:i4>
      </vt:variant>
      <vt:variant>
        <vt:lpwstr/>
      </vt:variant>
      <vt:variant>
        <vt:lpwstr>_Toc46823024</vt:lpwstr>
      </vt:variant>
      <vt:variant>
        <vt:i4>7667731</vt:i4>
      </vt:variant>
      <vt:variant>
        <vt:i4>3</vt:i4>
      </vt:variant>
      <vt:variant>
        <vt:i4>0</vt:i4>
      </vt:variant>
      <vt:variant>
        <vt:i4>5</vt:i4>
      </vt:variant>
      <vt:variant>
        <vt:lpwstr>mailto:gino.masini@ericsson.com</vt:lpwstr>
      </vt:variant>
      <vt:variant>
        <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Xingqin</dc:creator>
  <cp:keywords>3GPP; Ericsson; TDoc</cp:keywords>
  <dc:description/>
  <cp:lastModifiedBy>Robert S Karlsson</cp:lastModifiedBy>
  <cp:revision>38</cp:revision>
  <cp:lastPrinted>2008-02-01T02:09:00Z</cp:lastPrinted>
  <dcterms:created xsi:type="dcterms:W3CDTF">2024-03-15T15:59:00Z</dcterms:created>
  <dcterms:modified xsi:type="dcterms:W3CDTF">2024-05-10T02:27:00Z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0x0101003AE6CCDF8FC04742BBB852DC96B6CE69</vt:lpwstr>
  </property>
  <property fmtid="{D5CDD505-2E9C-101B-9397-08002B2CF9AE}" pid="4" name="MediaServiceImageTags">
    <vt:lpwstr/>
  </property>
</Properties>
</file>